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0A" w:rsidRPr="002E6F68" w:rsidRDefault="007D170A" w:rsidP="007D170A">
      <w:pPr>
        <w:spacing w:after="0" w:line="240" w:lineRule="auto"/>
        <w:ind w:firstLine="567"/>
        <w:jc w:val="right"/>
        <w:rPr>
          <w:rFonts w:ascii="Times New Roman" w:hAnsi="Times New Roman" w:cs="Times New Roman"/>
          <w:b/>
          <w:iCs/>
          <w:sz w:val="24"/>
          <w:szCs w:val="24"/>
        </w:rPr>
      </w:pPr>
      <w:r w:rsidRPr="002E6F68">
        <w:rPr>
          <w:rFonts w:ascii="Times New Roman" w:hAnsi="Times New Roman" w:cs="Times New Roman"/>
          <w:b/>
          <w:iCs/>
          <w:sz w:val="24"/>
          <w:szCs w:val="24"/>
        </w:rPr>
        <w:t>Приложение № 6</w:t>
      </w:r>
    </w:p>
    <w:p w:rsidR="007D170A" w:rsidRPr="002E6F68" w:rsidRDefault="007D170A" w:rsidP="007D170A">
      <w:pPr>
        <w:pStyle w:val="ConsNonformat"/>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2E6F68">
        <w:rPr>
          <w:rFonts w:ascii="Times New Roman" w:hAnsi="Times New Roman" w:cs="Times New Roman"/>
          <w:sz w:val="24"/>
          <w:szCs w:val="24"/>
        </w:rPr>
        <w:t xml:space="preserve">к договору управления </w:t>
      </w:r>
      <w:proofErr w:type="gramStart"/>
      <w:r w:rsidRPr="002E6F68">
        <w:rPr>
          <w:rFonts w:ascii="Times New Roman" w:hAnsi="Times New Roman" w:cs="Times New Roman"/>
          <w:sz w:val="24"/>
          <w:szCs w:val="24"/>
        </w:rPr>
        <w:t>многоквартирным</w:t>
      </w:r>
      <w:proofErr w:type="gramEnd"/>
    </w:p>
    <w:p w:rsidR="007D170A" w:rsidRPr="002E6F68" w:rsidRDefault="007D170A" w:rsidP="007D170A">
      <w:pPr>
        <w:pStyle w:val="ConsNonformat"/>
        <w:ind w:firstLine="567"/>
        <w:jc w:val="right"/>
        <w:rPr>
          <w:rFonts w:ascii="Times New Roman" w:hAnsi="Times New Roman" w:cs="Times New Roman"/>
          <w:sz w:val="24"/>
          <w:szCs w:val="24"/>
        </w:rPr>
      </w:pPr>
      <w:r w:rsidRPr="002E6F68">
        <w:rPr>
          <w:rFonts w:ascii="Times New Roman" w:hAnsi="Times New Roman" w:cs="Times New Roman"/>
          <w:sz w:val="24"/>
          <w:szCs w:val="24"/>
        </w:rPr>
        <w:t xml:space="preserve">домом, расположенным по адресу: </w:t>
      </w:r>
    </w:p>
    <w:p w:rsidR="007D170A" w:rsidRPr="002E6F68" w:rsidRDefault="007D170A" w:rsidP="007D170A">
      <w:pPr>
        <w:pStyle w:val="ConsNonformat"/>
        <w:ind w:firstLine="567"/>
        <w:jc w:val="right"/>
        <w:rPr>
          <w:rFonts w:ascii="Times New Roman" w:hAnsi="Times New Roman" w:cs="Times New Roman"/>
          <w:bCs/>
          <w:sz w:val="24"/>
          <w:szCs w:val="24"/>
        </w:rPr>
      </w:pPr>
      <w:r w:rsidRPr="002E6F68">
        <w:rPr>
          <w:rFonts w:ascii="Times New Roman" w:hAnsi="Times New Roman" w:cs="Times New Roman"/>
          <w:sz w:val="24"/>
          <w:szCs w:val="24"/>
        </w:rPr>
        <w:t xml:space="preserve">г. Красноярск, ул. </w:t>
      </w:r>
      <w:r w:rsidR="00AC5F8A">
        <w:rPr>
          <w:rFonts w:ascii="Times New Roman" w:hAnsi="Times New Roman" w:cs="Times New Roman"/>
          <w:sz w:val="24"/>
          <w:szCs w:val="24"/>
        </w:rPr>
        <w:t>___________</w:t>
      </w:r>
    </w:p>
    <w:p w:rsidR="007D170A" w:rsidRPr="002E6F68" w:rsidRDefault="007D170A" w:rsidP="007D170A">
      <w:pPr>
        <w:spacing w:after="0" w:line="240" w:lineRule="auto"/>
        <w:ind w:firstLine="567"/>
        <w:jc w:val="right"/>
        <w:rPr>
          <w:rFonts w:ascii="Times New Roman" w:hAnsi="Times New Roman" w:cs="Times New Roman"/>
          <w:bCs/>
          <w:sz w:val="24"/>
          <w:szCs w:val="24"/>
        </w:rPr>
      </w:pPr>
      <w:r w:rsidRPr="002E6F68">
        <w:rPr>
          <w:rFonts w:ascii="Times New Roman" w:hAnsi="Times New Roman" w:cs="Times New Roman"/>
          <w:bCs/>
          <w:sz w:val="24"/>
          <w:szCs w:val="24"/>
        </w:rPr>
        <w:t xml:space="preserve"> от </w:t>
      </w:r>
      <w:r w:rsidR="00AC5F8A">
        <w:rPr>
          <w:rFonts w:ascii="Times New Roman" w:hAnsi="Times New Roman" w:cs="Times New Roman"/>
          <w:bCs/>
          <w:sz w:val="24"/>
          <w:szCs w:val="24"/>
        </w:rPr>
        <w:t>_________  201  г. № ___</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E6F68">
        <w:rPr>
          <w:rFonts w:ascii="Times New Roman" w:hAnsi="Times New Roman" w:cs="Times New Roman"/>
          <w:b/>
          <w:sz w:val="24"/>
          <w:szCs w:val="24"/>
        </w:rPr>
        <w:t>Информация для Собственников</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(подлежит доведению до сведения потребителей в соответствии с требованиями Постановления Правительства РФ от 06.05.2011 № 354)</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7D170A" w:rsidRPr="002E6F68" w:rsidRDefault="007D170A" w:rsidP="007D170A">
      <w:pPr>
        <w:pStyle w:val="ConsNonformat"/>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Информация о регулируемых тарифах на коммунальные ресурсы, используемые в расчете размера платы за коммунальные услуги </w:t>
      </w:r>
      <w:r w:rsidRPr="002E6F68">
        <w:rPr>
          <w:rFonts w:ascii="Times New Roman" w:hAnsi="Times New Roman" w:cs="Times New Roman"/>
          <w:sz w:val="24"/>
          <w:szCs w:val="24"/>
        </w:rPr>
        <w:t>(на дату заключения договора)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8"/>
        <w:gridCol w:w="1600"/>
        <w:gridCol w:w="1155"/>
        <w:gridCol w:w="5145"/>
      </w:tblGrid>
      <w:tr w:rsidR="007D170A" w:rsidRPr="002E6F68" w:rsidTr="008542C0">
        <w:tc>
          <w:tcPr>
            <w:tcW w:w="1748" w:type="dxa"/>
          </w:tcPr>
          <w:p w:rsidR="007D170A" w:rsidRPr="002E6F68" w:rsidRDefault="007D170A" w:rsidP="008542C0">
            <w:pPr>
              <w:pStyle w:val="ConsNonformat"/>
              <w:rPr>
                <w:rFonts w:ascii="Times New Roman" w:hAnsi="Times New Roman" w:cs="Times New Roman"/>
                <w:sz w:val="24"/>
                <w:szCs w:val="24"/>
              </w:rPr>
            </w:pPr>
            <w:r w:rsidRPr="002E6F68">
              <w:rPr>
                <w:rFonts w:ascii="Times New Roman" w:hAnsi="Times New Roman" w:cs="Times New Roman"/>
                <w:sz w:val="24"/>
                <w:szCs w:val="24"/>
              </w:rPr>
              <w:t>Вид коммунальных услуг</w:t>
            </w:r>
          </w:p>
        </w:tc>
        <w:tc>
          <w:tcPr>
            <w:tcW w:w="1600"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Виды тарифов</w:t>
            </w:r>
          </w:p>
        </w:tc>
        <w:tc>
          <w:tcPr>
            <w:tcW w:w="1155"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Размер тарифа на единицу измерения</w:t>
            </w:r>
          </w:p>
        </w:tc>
        <w:tc>
          <w:tcPr>
            <w:tcW w:w="5145"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Реквизиты нормативно-правовых актов, которыми установлены тарифы</w:t>
            </w:r>
          </w:p>
        </w:tc>
      </w:tr>
      <w:tr w:rsidR="007D170A" w:rsidRPr="002E6F68" w:rsidTr="008542C0">
        <w:tc>
          <w:tcPr>
            <w:tcW w:w="1748"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Тепловая энергия, горячая вода</w:t>
            </w:r>
          </w:p>
          <w:p w:rsidR="007D170A" w:rsidRPr="002E6F68" w:rsidRDefault="007D170A" w:rsidP="008542C0">
            <w:pPr>
              <w:pStyle w:val="ConsNonformat"/>
              <w:jc w:val="both"/>
              <w:rPr>
                <w:rFonts w:ascii="Times New Roman" w:hAnsi="Times New Roman" w:cs="Times New Roman"/>
                <w:sz w:val="24"/>
                <w:szCs w:val="24"/>
              </w:rPr>
            </w:pPr>
          </w:p>
        </w:tc>
        <w:tc>
          <w:tcPr>
            <w:tcW w:w="1600"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регулируемые</w:t>
            </w:r>
          </w:p>
        </w:tc>
        <w:tc>
          <w:tcPr>
            <w:tcW w:w="1155"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руб./</w:t>
            </w:r>
          </w:p>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кв. м.;</w:t>
            </w:r>
          </w:p>
          <w:p w:rsidR="007D170A" w:rsidRPr="002E6F68" w:rsidRDefault="007D170A" w:rsidP="008542C0">
            <w:pPr>
              <w:pStyle w:val="ConsNonformat"/>
              <w:jc w:val="both"/>
              <w:rPr>
                <w:rFonts w:ascii="Times New Roman" w:hAnsi="Times New Roman" w:cs="Times New Roman"/>
                <w:sz w:val="24"/>
                <w:szCs w:val="24"/>
              </w:rPr>
            </w:pPr>
            <w:proofErr w:type="spellStart"/>
            <w:r w:rsidRPr="002E6F68">
              <w:rPr>
                <w:rFonts w:ascii="Times New Roman" w:hAnsi="Times New Roman" w:cs="Times New Roman"/>
                <w:sz w:val="24"/>
                <w:szCs w:val="24"/>
              </w:rPr>
              <w:t>руб</w:t>
            </w:r>
            <w:proofErr w:type="spellEnd"/>
            <w:r w:rsidRPr="002E6F68">
              <w:rPr>
                <w:rFonts w:ascii="Times New Roman" w:hAnsi="Times New Roman" w:cs="Times New Roman"/>
                <w:sz w:val="24"/>
                <w:szCs w:val="24"/>
              </w:rPr>
              <w:t>/</w:t>
            </w:r>
            <w:proofErr w:type="spellStart"/>
            <w:r w:rsidRPr="002E6F68">
              <w:rPr>
                <w:rFonts w:ascii="Times New Roman" w:hAnsi="Times New Roman" w:cs="Times New Roman"/>
                <w:sz w:val="24"/>
                <w:szCs w:val="24"/>
              </w:rPr>
              <w:t>куб.м</w:t>
            </w:r>
            <w:proofErr w:type="spellEnd"/>
            <w:r w:rsidRPr="002E6F68">
              <w:rPr>
                <w:rFonts w:ascii="Times New Roman" w:hAnsi="Times New Roman" w:cs="Times New Roman"/>
                <w:sz w:val="24"/>
                <w:szCs w:val="24"/>
              </w:rPr>
              <w:t>.</w:t>
            </w:r>
          </w:p>
        </w:tc>
        <w:tc>
          <w:tcPr>
            <w:tcW w:w="5145"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 xml:space="preserve">Приказ </w:t>
            </w:r>
            <w:proofErr w:type="spellStart"/>
            <w:r w:rsidRPr="002E6F68">
              <w:rPr>
                <w:rFonts w:ascii="Times New Roman" w:hAnsi="Times New Roman" w:cs="Times New Roman"/>
                <w:sz w:val="24"/>
                <w:szCs w:val="24"/>
              </w:rPr>
              <w:t>РЭК</w:t>
            </w:r>
            <w:proofErr w:type="spellEnd"/>
            <w:r w:rsidRPr="002E6F68">
              <w:rPr>
                <w:rFonts w:ascii="Times New Roman" w:hAnsi="Times New Roman" w:cs="Times New Roman"/>
                <w:sz w:val="24"/>
                <w:szCs w:val="24"/>
              </w:rPr>
              <w:t xml:space="preserve"> Красноярского края от 19.12.2013 №</w:t>
            </w:r>
            <w:r>
              <w:rPr>
                <w:rFonts w:ascii="Times New Roman" w:hAnsi="Times New Roman" w:cs="Times New Roman"/>
                <w:sz w:val="24"/>
                <w:szCs w:val="24"/>
              </w:rPr>
              <w:t xml:space="preserve"> </w:t>
            </w:r>
            <w:r w:rsidRPr="002E6F68">
              <w:rPr>
                <w:rFonts w:ascii="Times New Roman" w:hAnsi="Times New Roman" w:cs="Times New Roman"/>
                <w:sz w:val="24"/>
                <w:szCs w:val="24"/>
              </w:rPr>
              <w:t xml:space="preserve">440-п (для </w:t>
            </w:r>
            <w:proofErr w:type="spellStart"/>
            <w:r w:rsidRPr="002E6F68">
              <w:rPr>
                <w:rFonts w:ascii="Times New Roman" w:hAnsi="Times New Roman" w:cs="Times New Roman"/>
                <w:sz w:val="24"/>
                <w:szCs w:val="24"/>
              </w:rPr>
              <w:t>ОАО</w:t>
            </w:r>
            <w:proofErr w:type="spellEnd"/>
            <w:r w:rsidRPr="002E6F68">
              <w:rPr>
                <w:rFonts w:ascii="Times New Roman" w:hAnsi="Times New Roman" w:cs="Times New Roman"/>
                <w:sz w:val="24"/>
                <w:szCs w:val="24"/>
              </w:rPr>
              <w:t xml:space="preserve"> «</w:t>
            </w:r>
            <w:proofErr w:type="spellStart"/>
            <w:r w:rsidRPr="002E6F68">
              <w:rPr>
                <w:rFonts w:ascii="Times New Roman" w:hAnsi="Times New Roman" w:cs="Times New Roman"/>
                <w:sz w:val="24"/>
                <w:szCs w:val="24"/>
              </w:rPr>
              <w:t>КТК</w:t>
            </w:r>
            <w:proofErr w:type="spellEnd"/>
            <w:r w:rsidRPr="002E6F68">
              <w:rPr>
                <w:rFonts w:ascii="Times New Roman" w:hAnsi="Times New Roman" w:cs="Times New Roman"/>
                <w:sz w:val="24"/>
                <w:szCs w:val="24"/>
              </w:rPr>
              <w:t>»).</w:t>
            </w:r>
          </w:p>
          <w:p w:rsidR="007D170A" w:rsidRPr="002E6F68" w:rsidRDefault="007D170A" w:rsidP="008542C0">
            <w:pPr>
              <w:pStyle w:val="ConsNonformat"/>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Приказ </w:t>
            </w:r>
            <w:proofErr w:type="spellStart"/>
            <w:r w:rsidRPr="002E6F68">
              <w:rPr>
                <w:rFonts w:ascii="Times New Roman" w:hAnsi="Times New Roman" w:cs="Times New Roman"/>
                <w:sz w:val="24"/>
                <w:szCs w:val="24"/>
              </w:rPr>
              <w:t>РЭК</w:t>
            </w:r>
            <w:proofErr w:type="spellEnd"/>
            <w:r w:rsidRPr="002E6F68">
              <w:rPr>
                <w:rFonts w:ascii="Times New Roman" w:hAnsi="Times New Roman" w:cs="Times New Roman"/>
                <w:sz w:val="24"/>
                <w:szCs w:val="24"/>
              </w:rPr>
              <w:t xml:space="preserve"> Красноярского края от 18.12.2013 №</w:t>
            </w:r>
            <w:r>
              <w:rPr>
                <w:rFonts w:ascii="Times New Roman" w:hAnsi="Times New Roman" w:cs="Times New Roman"/>
                <w:sz w:val="24"/>
                <w:szCs w:val="24"/>
              </w:rPr>
              <w:t xml:space="preserve"> </w:t>
            </w:r>
            <w:r w:rsidRPr="002E6F68">
              <w:rPr>
                <w:rFonts w:ascii="Times New Roman" w:hAnsi="Times New Roman" w:cs="Times New Roman"/>
                <w:sz w:val="24"/>
                <w:szCs w:val="24"/>
              </w:rPr>
              <w:t>349-п (для ООО «</w:t>
            </w:r>
            <w:proofErr w:type="spellStart"/>
            <w:r w:rsidRPr="002E6F68">
              <w:rPr>
                <w:rFonts w:ascii="Times New Roman" w:hAnsi="Times New Roman" w:cs="Times New Roman"/>
                <w:sz w:val="24"/>
                <w:szCs w:val="24"/>
              </w:rPr>
              <w:t>КраМЗЭнерго</w:t>
            </w:r>
            <w:proofErr w:type="spellEnd"/>
            <w:r w:rsidRPr="002E6F68">
              <w:rPr>
                <w:rFonts w:ascii="Times New Roman" w:hAnsi="Times New Roman" w:cs="Times New Roman"/>
                <w:sz w:val="24"/>
                <w:szCs w:val="24"/>
              </w:rPr>
              <w:t>».</w:t>
            </w:r>
            <w:proofErr w:type="gramEnd"/>
          </w:p>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 xml:space="preserve">Приказ </w:t>
            </w:r>
            <w:proofErr w:type="spellStart"/>
            <w:r w:rsidRPr="002E6F68">
              <w:rPr>
                <w:rFonts w:ascii="Times New Roman" w:hAnsi="Times New Roman" w:cs="Times New Roman"/>
                <w:sz w:val="24"/>
                <w:szCs w:val="24"/>
              </w:rPr>
              <w:t>РЭК</w:t>
            </w:r>
            <w:proofErr w:type="spellEnd"/>
            <w:r w:rsidRPr="002E6F68">
              <w:rPr>
                <w:rFonts w:ascii="Times New Roman" w:hAnsi="Times New Roman" w:cs="Times New Roman"/>
                <w:sz w:val="24"/>
                <w:szCs w:val="24"/>
              </w:rPr>
              <w:t xml:space="preserve"> Красноярского края от </w:t>
            </w:r>
            <w:proofErr w:type="spellStart"/>
            <w:r w:rsidRPr="002E6F68">
              <w:rPr>
                <w:rFonts w:ascii="Times New Roman" w:hAnsi="Times New Roman" w:cs="Times New Roman"/>
                <w:sz w:val="24"/>
                <w:szCs w:val="24"/>
              </w:rPr>
              <w:t>19.12.2013г</w:t>
            </w:r>
            <w:proofErr w:type="spellEnd"/>
            <w:r w:rsidRPr="002E6F68">
              <w:rPr>
                <w:rFonts w:ascii="Times New Roman" w:hAnsi="Times New Roman" w:cs="Times New Roman"/>
                <w:sz w:val="24"/>
                <w:szCs w:val="24"/>
              </w:rPr>
              <w:t>. №</w:t>
            </w:r>
            <w:r>
              <w:rPr>
                <w:rFonts w:ascii="Times New Roman" w:hAnsi="Times New Roman" w:cs="Times New Roman"/>
                <w:sz w:val="24"/>
                <w:szCs w:val="24"/>
              </w:rPr>
              <w:t xml:space="preserve"> </w:t>
            </w:r>
            <w:r w:rsidRPr="002E6F68">
              <w:rPr>
                <w:rFonts w:ascii="Times New Roman" w:hAnsi="Times New Roman" w:cs="Times New Roman"/>
                <w:sz w:val="24"/>
                <w:szCs w:val="24"/>
              </w:rPr>
              <w:t>449-п (для ООО «</w:t>
            </w:r>
            <w:proofErr w:type="spellStart"/>
            <w:r w:rsidRPr="002E6F68">
              <w:rPr>
                <w:rFonts w:ascii="Times New Roman" w:hAnsi="Times New Roman" w:cs="Times New Roman"/>
                <w:sz w:val="24"/>
                <w:szCs w:val="24"/>
              </w:rPr>
              <w:t>КрасКом</w:t>
            </w:r>
            <w:proofErr w:type="spellEnd"/>
            <w:r w:rsidRPr="002E6F68">
              <w:rPr>
                <w:rFonts w:ascii="Times New Roman" w:hAnsi="Times New Roman" w:cs="Times New Roman"/>
                <w:sz w:val="24"/>
                <w:szCs w:val="24"/>
              </w:rPr>
              <w:t>»).</w:t>
            </w:r>
          </w:p>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 xml:space="preserve">Приказ </w:t>
            </w:r>
            <w:proofErr w:type="spellStart"/>
            <w:r w:rsidRPr="002E6F68">
              <w:rPr>
                <w:rFonts w:ascii="Times New Roman" w:hAnsi="Times New Roman" w:cs="Times New Roman"/>
                <w:sz w:val="24"/>
                <w:szCs w:val="24"/>
              </w:rPr>
              <w:t>РЭК</w:t>
            </w:r>
            <w:proofErr w:type="spellEnd"/>
            <w:r w:rsidRPr="002E6F68">
              <w:rPr>
                <w:rFonts w:ascii="Times New Roman" w:hAnsi="Times New Roman" w:cs="Times New Roman"/>
                <w:sz w:val="24"/>
                <w:szCs w:val="24"/>
              </w:rPr>
              <w:t xml:space="preserve"> Красноярского края от </w:t>
            </w:r>
            <w:proofErr w:type="spellStart"/>
            <w:r w:rsidRPr="002E6F68">
              <w:rPr>
                <w:rFonts w:ascii="Times New Roman" w:hAnsi="Times New Roman" w:cs="Times New Roman"/>
                <w:sz w:val="24"/>
                <w:szCs w:val="24"/>
              </w:rPr>
              <w:t>12.12.2012г</w:t>
            </w:r>
            <w:proofErr w:type="spellEnd"/>
            <w:r w:rsidRPr="002E6F68">
              <w:rPr>
                <w:rFonts w:ascii="Times New Roman" w:hAnsi="Times New Roman" w:cs="Times New Roman"/>
                <w:sz w:val="24"/>
                <w:szCs w:val="24"/>
              </w:rPr>
              <w:t>. №</w:t>
            </w:r>
            <w:r>
              <w:rPr>
                <w:rFonts w:ascii="Times New Roman" w:hAnsi="Times New Roman" w:cs="Times New Roman"/>
                <w:sz w:val="24"/>
                <w:szCs w:val="24"/>
              </w:rPr>
              <w:t xml:space="preserve"> </w:t>
            </w:r>
            <w:r w:rsidRPr="002E6F68">
              <w:rPr>
                <w:rFonts w:ascii="Times New Roman" w:hAnsi="Times New Roman" w:cs="Times New Roman"/>
                <w:sz w:val="24"/>
                <w:szCs w:val="24"/>
              </w:rPr>
              <w:t>350-п (для ООО «</w:t>
            </w:r>
            <w:proofErr w:type="spellStart"/>
            <w:r w:rsidRPr="002E6F68">
              <w:rPr>
                <w:rFonts w:ascii="Times New Roman" w:hAnsi="Times New Roman" w:cs="Times New Roman"/>
                <w:sz w:val="24"/>
                <w:szCs w:val="24"/>
              </w:rPr>
              <w:t>КрасТЭК</w:t>
            </w:r>
            <w:proofErr w:type="spellEnd"/>
            <w:r w:rsidRPr="002E6F68">
              <w:rPr>
                <w:rFonts w:ascii="Times New Roman" w:hAnsi="Times New Roman" w:cs="Times New Roman"/>
                <w:sz w:val="24"/>
                <w:szCs w:val="24"/>
              </w:rPr>
              <w:t>»).</w:t>
            </w:r>
          </w:p>
          <w:p w:rsidR="007D170A" w:rsidRPr="002E6F68" w:rsidRDefault="007D170A" w:rsidP="008542C0">
            <w:pPr>
              <w:pStyle w:val="ConsNonformat"/>
              <w:jc w:val="both"/>
              <w:rPr>
                <w:rFonts w:ascii="Times New Roman" w:hAnsi="Times New Roman" w:cs="Times New Roman"/>
                <w:sz w:val="24"/>
                <w:szCs w:val="24"/>
              </w:rPr>
            </w:pPr>
          </w:p>
        </w:tc>
      </w:tr>
      <w:tr w:rsidR="007D170A" w:rsidRPr="002E6F68" w:rsidTr="008542C0">
        <w:tc>
          <w:tcPr>
            <w:tcW w:w="1748"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Питьевая вода</w:t>
            </w:r>
          </w:p>
        </w:tc>
        <w:tc>
          <w:tcPr>
            <w:tcW w:w="1600"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регулируемые</w:t>
            </w:r>
          </w:p>
        </w:tc>
        <w:tc>
          <w:tcPr>
            <w:tcW w:w="1155"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руб./</w:t>
            </w:r>
          </w:p>
          <w:p w:rsidR="007D170A" w:rsidRPr="002E6F68" w:rsidRDefault="007D170A" w:rsidP="008542C0">
            <w:pPr>
              <w:pStyle w:val="ConsNonformat"/>
              <w:jc w:val="both"/>
              <w:rPr>
                <w:rFonts w:ascii="Times New Roman" w:hAnsi="Times New Roman" w:cs="Times New Roman"/>
                <w:b/>
                <w:sz w:val="24"/>
                <w:szCs w:val="24"/>
              </w:rPr>
            </w:pPr>
            <w:r w:rsidRPr="002E6F68">
              <w:rPr>
                <w:rFonts w:ascii="Times New Roman" w:hAnsi="Times New Roman" w:cs="Times New Roman"/>
                <w:sz w:val="24"/>
                <w:szCs w:val="24"/>
              </w:rPr>
              <w:t>куб. м.</w:t>
            </w:r>
          </w:p>
        </w:tc>
        <w:tc>
          <w:tcPr>
            <w:tcW w:w="5145"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 xml:space="preserve">Приказ </w:t>
            </w:r>
            <w:proofErr w:type="spellStart"/>
            <w:r w:rsidRPr="002E6F68">
              <w:rPr>
                <w:rFonts w:ascii="Times New Roman" w:hAnsi="Times New Roman" w:cs="Times New Roman"/>
                <w:sz w:val="24"/>
                <w:szCs w:val="24"/>
              </w:rPr>
              <w:t>РЭК</w:t>
            </w:r>
            <w:proofErr w:type="spellEnd"/>
            <w:r w:rsidRPr="002E6F68">
              <w:rPr>
                <w:rFonts w:ascii="Times New Roman" w:hAnsi="Times New Roman" w:cs="Times New Roman"/>
                <w:sz w:val="24"/>
                <w:szCs w:val="24"/>
              </w:rPr>
              <w:t xml:space="preserve"> Красноярского края от 10.12.2013 №</w:t>
            </w:r>
            <w:r>
              <w:rPr>
                <w:rFonts w:ascii="Times New Roman" w:hAnsi="Times New Roman" w:cs="Times New Roman"/>
                <w:sz w:val="24"/>
                <w:szCs w:val="24"/>
              </w:rPr>
              <w:t xml:space="preserve"> </w:t>
            </w:r>
            <w:r w:rsidRPr="002E6F68">
              <w:rPr>
                <w:rFonts w:ascii="Times New Roman" w:hAnsi="Times New Roman" w:cs="Times New Roman"/>
                <w:sz w:val="24"/>
                <w:szCs w:val="24"/>
              </w:rPr>
              <w:t xml:space="preserve">471-в (для </w:t>
            </w:r>
            <w:proofErr w:type="spellStart"/>
            <w:r w:rsidRPr="002E6F68">
              <w:rPr>
                <w:rFonts w:ascii="Times New Roman" w:hAnsi="Times New Roman" w:cs="Times New Roman"/>
                <w:sz w:val="24"/>
                <w:szCs w:val="24"/>
              </w:rPr>
              <w:t>ОАО</w:t>
            </w:r>
            <w:proofErr w:type="spellEnd"/>
            <w:r w:rsidRPr="002E6F68">
              <w:rPr>
                <w:rFonts w:ascii="Times New Roman" w:hAnsi="Times New Roman" w:cs="Times New Roman"/>
                <w:sz w:val="24"/>
                <w:szCs w:val="24"/>
              </w:rPr>
              <w:t xml:space="preserve"> «</w:t>
            </w:r>
            <w:proofErr w:type="spellStart"/>
            <w:r w:rsidRPr="002E6F68">
              <w:rPr>
                <w:rFonts w:ascii="Times New Roman" w:hAnsi="Times New Roman" w:cs="Times New Roman"/>
                <w:sz w:val="24"/>
                <w:szCs w:val="24"/>
              </w:rPr>
              <w:t>КрасКом</w:t>
            </w:r>
            <w:proofErr w:type="spellEnd"/>
            <w:r w:rsidRPr="002E6F68">
              <w:rPr>
                <w:rFonts w:ascii="Times New Roman" w:hAnsi="Times New Roman" w:cs="Times New Roman"/>
                <w:sz w:val="24"/>
                <w:szCs w:val="24"/>
              </w:rPr>
              <w:t>»).</w:t>
            </w:r>
          </w:p>
        </w:tc>
      </w:tr>
      <w:tr w:rsidR="007D170A" w:rsidRPr="002E6F68" w:rsidTr="008542C0">
        <w:tc>
          <w:tcPr>
            <w:tcW w:w="1748"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Водоотведение</w:t>
            </w:r>
          </w:p>
          <w:p w:rsidR="007D170A" w:rsidRPr="002E6F68" w:rsidRDefault="007D170A" w:rsidP="008542C0">
            <w:pPr>
              <w:pStyle w:val="ConsNonformat"/>
              <w:jc w:val="both"/>
              <w:rPr>
                <w:rFonts w:ascii="Times New Roman" w:hAnsi="Times New Roman" w:cs="Times New Roman"/>
                <w:sz w:val="24"/>
                <w:szCs w:val="24"/>
              </w:rPr>
            </w:pPr>
          </w:p>
        </w:tc>
        <w:tc>
          <w:tcPr>
            <w:tcW w:w="1600"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регулируемые</w:t>
            </w:r>
          </w:p>
        </w:tc>
        <w:tc>
          <w:tcPr>
            <w:tcW w:w="1155"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руб./</w:t>
            </w:r>
          </w:p>
          <w:p w:rsidR="007D170A" w:rsidRPr="002E6F68" w:rsidRDefault="007D170A" w:rsidP="008542C0">
            <w:pPr>
              <w:pStyle w:val="ConsNonformat"/>
              <w:jc w:val="both"/>
              <w:rPr>
                <w:rFonts w:ascii="Times New Roman" w:hAnsi="Times New Roman" w:cs="Times New Roman"/>
                <w:b/>
                <w:sz w:val="24"/>
                <w:szCs w:val="24"/>
              </w:rPr>
            </w:pPr>
            <w:r w:rsidRPr="002E6F68">
              <w:rPr>
                <w:rFonts w:ascii="Times New Roman" w:hAnsi="Times New Roman" w:cs="Times New Roman"/>
                <w:sz w:val="24"/>
                <w:szCs w:val="24"/>
              </w:rPr>
              <w:t>куб. м.</w:t>
            </w:r>
          </w:p>
        </w:tc>
        <w:tc>
          <w:tcPr>
            <w:tcW w:w="5145" w:type="dxa"/>
          </w:tcPr>
          <w:p w:rsidR="007D170A" w:rsidRPr="002E6F68" w:rsidRDefault="007D170A" w:rsidP="008542C0">
            <w:pPr>
              <w:pStyle w:val="ConsNonformat"/>
              <w:jc w:val="both"/>
              <w:rPr>
                <w:rFonts w:ascii="Times New Roman" w:hAnsi="Times New Roman" w:cs="Times New Roman"/>
                <w:b/>
                <w:sz w:val="24"/>
                <w:szCs w:val="24"/>
              </w:rPr>
            </w:pPr>
            <w:r w:rsidRPr="002E6F68">
              <w:rPr>
                <w:rFonts w:ascii="Times New Roman" w:hAnsi="Times New Roman" w:cs="Times New Roman"/>
                <w:sz w:val="24"/>
                <w:szCs w:val="24"/>
              </w:rPr>
              <w:t xml:space="preserve">Приказ </w:t>
            </w:r>
            <w:proofErr w:type="spellStart"/>
            <w:r w:rsidRPr="002E6F68">
              <w:rPr>
                <w:rFonts w:ascii="Times New Roman" w:hAnsi="Times New Roman" w:cs="Times New Roman"/>
                <w:sz w:val="24"/>
                <w:szCs w:val="24"/>
              </w:rPr>
              <w:t>РЭК</w:t>
            </w:r>
            <w:proofErr w:type="spellEnd"/>
            <w:r w:rsidRPr="002E6F68">
              <w:rPr>
                <w:rFonts w:ascii="Times New Roman" w:hAnsi="Times New Roman" w:cs="Times New Roman"/>
                <w:sz w:val="24"/>
                <w:szCs w:val="24"/>
              </w:rPr>
              <w:t xml:space="preserve"> Красноярского края от 10.12.2013 №</w:t>
            </w:r>
            <w:r>
              <w:rPr>
                <w:rFonts w:ascii="Times New Roman" w:hAnsi="Times New Roman" w:cs="Times New Roman"/>
                <w:sz w:val="24"/>
                <w:szCs w:val="24"/>
              </w:rPr>
              <w:t xml:space="preserve"> </w:t>
            </w:r>
            <w:r w:rsidRPr="002E6F68">
              <w:rPr>
                <w:rFonts w:ascii="Times New Roman" w:hAnsi="Times New Roman" w:cs="Times New Roman"/>
                <w:sz w:val="24"/>
                <w:szCs w:val="24"/>
              </w:rPr>
              <w:t xml:space="preserve">471-в (для </w:t>
            </w:r>
            <w:proofErr w:type="spellStart"/>
            <w:r w:rsidRPr="002E6F68">
              <w:rPr>
                <w:rFonts w:ascii="Times New Roman" w:hAnsi="Times New Roman" w:cs="Times New Roman"/>
                <w:sz w:val="24"/>
                <w:szCs w:val="24"/>
              </w:rPr>
              <w:t>ОАО</w:t>
            </w:r>
            <w:proofErr w:type="spellEnd"/>
            <w:r w:rsidRPr="002E6F68">
              <w:rPr>
                <w:rFonts w:ascii="Times New Roman" w:hAnsi="Times New Roman" w:cs="Times New Roman"/>
                <w:sz w:val="24"/>
                <w:szCs w:val="24"/>
              </w:rPr>
              <w:t xml:space="preserve"> «</w:t>
            </w:r>
            <w:proofErr w:type="spellStart"/>
            <w:r w:rsidRPr="002E6F68">
              <w:rPr>
                <w:rFonts w:ascii="Times New Roman" w:hAnsi="Times New Roman" w:cs="Times New Roman"/>
                <w:sz w:val="24"/>
                <w:szCs w:val="24"/>
              </w:rPr>
              <w:t>КрасКом</w:t>
            </w:r>
            <w:proofErr w:type="spellEnd"/>
            <w:r w:rsidRPr="002E6F68">
              <w:rPr>
                <w:rFonts w:ascii="Times New Roman" w:hAnsi="Times New Roman" w:cs="Times New Roman"/>
                <w:sz w:val="24"/>
                <w:szCs w:val="24"/>
              </w:rPr>
              <w:t>»).</w:t>
            </w:r>
          </w:p>
        </w:tc>
      </w:tr>
      <w:tr w:rsidR="007D170A" w:rsidRPr="002E6F68" w:rsidTr="008542C0">
        <w:tc>
          <w:tcPr>
            <w:tcW w:w="1748"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Электрическая энергия</w:t>
            </w:r>
          </w:p>
        </w:tc>
        <w:tc>
          <w:tcPr>
            <w:tcW w:w="1600"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регулируемые</w:t>
            </w:r>
          </w:p>
        </w:tc>
        <w:tc>
          <w:tcPr>
            <w:tcW w:w="1155" w:type="dxa"/>
          </w:tcPr>
          <w:p w:rsidR="007D170A" w:rsidRPr="002E6F68" w:rsidRDefault="007D170A" w:rsidP="008542C0">
            <w:pPr>
              <w:pStyle w:val="ConsNonformat"/>
              <w:jc w:val="both"/>
              <w:rPr>
                <w:rFonts w:ascii="Times New Roman" w:hAnsi="Times New Roman" w:cs="Times New Roman"/>
                <w:sz w:val="24"/>
                <w:szCs w:val="24"/>
              </w:rPr>
            </w:pPr>
            <w:proofErr w:type="spellStart"/>
            <w:r w:rsidRPr="002E6F68">
              <w:rPr>
                <w:rFonts w:ascii="Times New Roman" w:hAnsi="Times New Roman" w:cs="Times New Roman"/>
                <w:sz w:val="24"/>
                <w:szCs w:val="24"/>
              </w:rPr>
              <w:t>кв</w:t>
            </w:r>
            <w:proofErr w:type="spellEnd"/>
            <w:r w:rsidRPr="002E6F68">
              <w:rPr>
                <w:rFonts w:ascii="Times New Roman" w:hAnsi="Times New Roman" w:cs="Times New Roman"/>
                <w:sz w:val="24"/>
                <w:szCs w:val="24"/>
              </w:rPr>
              <w:t>/ч</w:t>
            </w:r>
          </w:p>
        </w:tc>
        <w:tc>
          <w:tcPr>
            <w:tcW w:w="5145"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 xml:space="preserve">Приказ </w:t>
            </w:r>
            <w:proofErr w:type="spellStart"/>
            <w:r w:rsidRPr="002E6F68">
              <w:rPr>
                <w:rFonts w:ascii="Times New Roman" w:hAnsi="Times New Roman" w:cs="Times New Roman"/>
                <w:sz w:val="24"/>
                <w:szCs w:val="24"/>
              </w:rPr>
              <w:t>РЭК</w:t>
            </w:r>
            <w:proofErr w:type="spellEnd"/>
            <w:r w:rsidRPr="002E6F68">
              <w:rPr>
                <w:rFonts w:ascii="Times New Roman" w:hAnsi="Times New Roman" w:cs="Times New Roman"/>
                <w:sz w:val="24"/>
                <w:szCs w:val="24"/>
              </w:rPr>
              <w:t xml:space="preserve"> Красноярского края от 19.12.2013 №</w:t>
            </w:r>
            <w:r>
              <w:rPr>
                <w:rFonts w:ascii="Times New Roman" w:hAnsi="Times New Roman" w:cs="Times New Roman"/>
                <w:sz w:val="24"/>
                <w:szCs w:val="24"/>
              </w:rPr>
              <w:t xml:space="preserve"> </w:t>
            </w:r>
            <w:r w:rsidRPr="002E6F68">
              <w:rPr>
                <w:rFonts w:ascii="Times New Roman" w:hAnsi="Times New Roman" w:cs="Times New Roman"/>
                <w:sz w:val="24"/>
                <w:szCs w:val="24"/>
              </w:rPr>
              <w:t xml:space="preserve">408-п (для </w:t>
            </w:r>
            <w:proofErr w:type="spellStart"/>
            <w:r w:rsidRPr="002E6F68">
              <w:rPr>
                <w:rFonts w:ascii="Times New Roman" w:hAnsi="Times New Roman" w:cs="Times New Roman"/>
                <w:sz w:val="24"/>
                <w:szCs w:val="24"/>
              </w:rPr>
              <w:t>ОАО</w:t>
            </w:r>
            <w:proofErr w:type="spellEnd"/>
            <w:r w:rsidRPr="002E6F68">
              <w:rPr>
                <w:rFonts w:ascii="Times New Roman" w:hAnsi="Times New Roman" w:cs="Times New Roman"/>
                <w:sz w:val="24"/>
                <w:szCs w:val="24"/>
              </w:rPr>
              <w:t xml:space="preserve"> «</w:t>
            </w:r>
            <w:proofErr w:type="spellStart"/>
            <w:r w:rsidRPr="002E6F68">
              <w:rPr>
                <w:rFonts w:ascii="Times New Roman" w:hAnsi="Times New Roman" w:cs="Times New Roman"/>
                <w:sz w:val="24"/>
                <w:szCs w:val="24"/>
              </w:rPr>
              <w:t>Красноярскэнергосбыт</w:t>
            </w:r>
            <w:proofErr w:type="spellEnd"/>
            <w:r w:rsidRPr="002E6F68">
              <w:rPr>
                <w:rFonts w:ascii="Times New Roman" w:hAnsi="Times New Roman" w:cs="Times New Roman"/>
                <w:sz w:val="24"/>
                <w:szCs w:val="24"/>
              </w:rPr>
              <w:t>»).</w:t>
            </w:r>
          </w:p>
        </w:tc>
      </w:tr>
      <w:tr w:rsidR="007D170A" w:rsidRPr="002E6F68" w:rsidTr="008542C0">
        <w:tc>
          <w:tcPr>
            <w:tcW w:w="1748"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Сжиженный газ</w:t>
            </w:r>
          </w:p>
        </w:tc>
        <w:tc>
          <w:tcPr>
            <w:tcW w:w="1600"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регулируемые</w:t>
            </w:r>
          </w:p>
        </w:tc>
        <w:tc>
          <w:tcPr>
            <w:tcW w:w="1155" w:type="dxa"/>
          </w:tcPr>
          <w:p w:rsidR="007D170A" w:rsidRPr="002E6F68" w:rsidRDefault="007D170A" w:rsidP="008542C0">
            <w:pPr>
              <w:pStyle w:val="ConsNonformat"/>
              <w:jc w:val="both"/>
              <w:rPr>
                <w:rFonts w:ascii="Times New Roman" w:hAnsi="Times New Roman" w:cs="Times New Roman"/>
                <w:sz w:val="24"/>
                <w:szCs w:val="24"/>
              </w:rPr>
            </w:pPr>
            <w:r w:rsidRPr="002E6F68">
              <w:rPr>
                <w:rFonts w:ascii="Times New Roman" w:hAnsi="Times New Roman" w:cs="Times New Roman"/>
                <w:sz w:val="24"/>
                <w:szCs w:val="24"/>
              </w:rPr>
              <w:t>руб./</w:t>
            </w:r>
            <w:proofErr w:type="spellStart"/>
            <w:r w:rsidRPr="002E6F68">
              <w:rPr>
                <w:rFonts w:ascii="Times New Roman" w:hAnsi="Times New Roman" w:cs="Times New Roman"/>
                <w:sz w:val="24"/>
                <w:szCs w:val="24"/>
              </w:rPr>
              <w:t>куб</w:t>
            </w:r>
            <w:proofErr w:type="gramStart"/>
            <w:r w:rsidRPr="002E6F68">
              <w:rPr>
                <w:rFonts w:ascii="Times New Roman" w:hAnsi="Times New Roman" w:cs="Times New Roman"/>
                <w:sz w:val="24"/>
                <w:szCs w:val="24"/>
              </w:rPr>
              <w:t>.м</w:t>
            </w:r>
            <w:proofErr w:type="spellEnd"/>
            <w:proofErr w:type="gramEnd"/>
          </w:p>
        </w:tc>
        <w:tc>
          <w:tcPr>
            <w:tcW w:w="5145" w:type="dxa"/>
          </w:tcPr>
          <w:p w:rsidR="007D170A" w:rsidRPr="002E6F68" w:rsidRDefault="007D170A" w:rsidP="008542C0">
            <w:pPr>
              <w:widowControl w:val="0"/>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Постановление Правительства Кр</w:t>
            </w:r>
            <w:r>
              <w:rPr>
                <w:rFonts w:ascii="Times New Roman" w:hAnsi="Times New Roman" w:cs="Times New Roman"/>
                <w:sz w:val="24"/>
                <w:szCs w:val="24"/>
              </w:rPr>
              <w:t>асноярского края от 27.12.2013 №</w:t>
            </w:r>
            <w:r w:rsidRPr="002E6F68">
              <w:rPr>
                <w:rFonts w:ascii="Times New Roman" w:hAnsi="Times New Roman" w:cs="Times New Roman"/>
                <w:sz w:val="24"/>
                <w:szCs w:val="24"/>
              </w:rPr>
              <w:t xml:space="preserve"> 699-п</w:t>
            </w:r>
          </w:p>
          <w:p w:rsidR="007D170A" w:rsidRPr="002E6F68" w:rsidRDefault="007D170A" w:rsidP="008542C0">
            <w:pPr>
              <w:widowControl w:val="0"/>
              <w:autoSpaceDE w:val="0"/>
              <w:autoSpaceDN w:val="0"/>
              <w:adjustRightInd w:val="0"/>
              <w:spacing w:after="0" w:line="240" w:lineRule="auto"/>
              <w:ind w:left="540"/>
              <w:jc w:val="both"/>
              <w:rPr>
                <w:rFonts w:ascii="Times New Roman" w:hAnsi="Times New Roman" w:cs="Times New Roman"/>
                <w:sz w:val="24"/>
                <w:szCs w:val="24"/>
              </w:rPr>
            </w:pPr>
          </w:p>
        </w:tc>
      </w:tr>
    </w:tbl>
    <w:p w:rsidR="007D170A" w:rsidRDefault="007D170A" w:rsidP="007D170A">
      <w:pPr>
        <w:pStyle w:val="ConsNonformat"/>
        <w:ind w:firstLine="567"/>
        <w:jc w:val="both"/>
        <w:rPr>
          <w:rFonts w:ascii="Times New Roman" w:hAnsi="Times New Roman" w:cs="Times New Roman"/>
          <w:sz w:val="24"/>
          <w:szCs w:val="24"/>
        </w:rPr>
      </w:pPr>
    </w:p>
    <w:p w:rsidR="007D170A" w:rsidRDefault="007D170A" w:rsidP="007D170A">
      <w:pPr>
        <w:pStyle w:val="ConsNonformat"/>
        <w:ind w:firstLine="567"/>
        <w:rPr>
          <w:rFonts w:ascii="Times New Roman" w:hAnsi="Times New Roman" w:cs="Times New Roman"/>
          <w:b/>
          <w:sz w:val="24"/>
          <w:szCs w:val="24"/>
        </w:rPr>
      </w:pPr>
    </w:p>
    <w:p w:rsidR="007D170A" w:rsidRPr="00801CD5" w:rsidRDefault="007D170A" w:rsidP="007D170A">
      <w:pPr>
        <w:pStyle w:val="ConsNonformat"/>
        <w:ind w:firstLine="567"/>
        <w:rPr>
          <w:rFonts w:ascii="Times New Roman" w:hAnsi="Times New Roman" w:cs="Times New Roman"/>
          <w:b/>
          <w:sz w:val="24"/>
          <w:szCs w:val="24"/>
        </w:rPr>
      </w:pPr>
      <w:r>
        <w:rPr>
          <w:rFonts w:ascii="Times New Roman" w:hAnsi="Times New Roman" w:cs="Times New Roman"/>
          <w:b/>
          <w:sz w:val="24"/>
          <w:szCs w:val="24"/>
        </w:rPr>
        <w:t>Адрес</w:t>
      </w:r>
      <w:r w:rsidRPr="00D66936">
        <w:rPr>
          <w:rFonts w:ascii="Times New Roman" w:hAnsi="Times New Roman" w:cs="Times New Roman"/>
          <w:b/>
          <w:sz w:val="24"/>
          <w:szCs w:val="24"/>
        </w:rPr>
        <w:t xml:space="preserve"> и номера телефонов диспетчерской, аварийно-диспетчерской службы исполнителя </w:t>
      </w:r>
      <w:r w:rsidRPr="00801CD5">
        <w:rPr>
          <w:rFonts w:ascii="Times New Roman" w:hAnsi="Times New Roman" w:cs="Times New Roman"/>
          <w:b/>
          <w:sz w:val="24"/>
          <w:szCs w:val="24"/>
        </w:rPr>
        <w:t>(на дату заключения договора)</w:t>
      </w:r>
      <w:r>
        <w:rPr>
          <w:rFonts w:ascii="Times New Roman" w:hAnsi="Times New Roman" w:cs="Times New Roman"/>
          <w:b/>
          <w:sz w:val="24"/>
          <w:szCs w:val="24"/>
        </w:rPr>
        <w:t>:</w:t>
      </w:r>
    </w:p>
    <w:p w:rsidR="007D170A" w:rsidRDefault="007D170A" w:rsidP="007D170A">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г. Красноярск, ул. Горького, 23, тел. 221-95-23; </w:t>
      </w:r>
    </w:p>
    <w:p w:rsidR="007D170A" w:rsidRPr="002E6F68" w:rsidRDefault="007D170A" w:rsidP="00ED5B17">
      <w:pPr>
        <w:pStyle w:val="ConsNonformat"/>
        <w:ind w:left="4248"/>
        <w:jc w:val="both"/>
        <w:rPr>
          <w:rFonts w:ascii="Times New Roman" w:hAnsi="Times New Roman" w:cs="Times New Roman"/>
          <w:sz w:val="24"/>
          <w:szCs w:val="24"/>
        </w:rPr>
      </w:pPr>
      <w:r>
        <w:rPr>
          <w:rFonts w:ascii="Times New Roman" w:hAnsi="Times New Roman" w:cs="Times New Roman"/>
          <w:sz w:val="24"/>
          <w:szCs w:val="24"/>
        </w:rPr>
        <w:t>297-31-34</w:t>
      </w:r>
    </w:p>
    <w:p w:rsidR="007D170A" w:rsidRPr="002E6F68" w:rsidRDefault="007D170A" w:rsidP="007D170A">
      <w:pPr>
        <w:pStyle w:val="ConsNonformat"/>
        <w:ind w:firstLine="567"/>
        <w:jc w:val="both"/>
        <w:rPr>
          <w:rFonts w:ascii="Times New Roman" w:hAnsi="Times New Roman" w:cs="Times New Roman"/>
          <w:sz w:val="24"/>
          <w:szCs w:val="24"/>
        </w:rPr>
      </w:pPr>
    </w:p>
    <w:p w:rsidR="007D170A" w:rsidRPr="002E6F68" w:rsidRDefault="007D170A" w:rsidP="007D170A">
      <w:pPr>
        <w:spacing w:after="0" w:line="240" w:lineRule="auto"/>
        <w:ind w:firstLine="567"/>
        <w:jc w:val="both"/>
        <w:rPr>
          <w:rFonts w:ascii="Times New Roman" w:hAnsi="Times New Roman" w:cs="Times New Roman"/>
          <w:b/>
          <w:sz w:val="24"/>
          <w:szCs w:val="24"/>
        </w:rPr>
      </w:pPr>
      <w:r w:rsidRPr="002E6F68">
        <w:rPr>
          <w:rFonts w:ascii="Times New Roman" w:hAnsi="Times New Roman" w:cs="Times New Roman"/>
          <w:b/>
          <w:sz w:val="24"/>
          <w:szCs w:val="24"/>
        </w:rPr>
        <w:t xml:space="preserve">Информация о территориальных органах исполнительной власти, уполномоченных осуществлять </w:t>
      </w:r>
      <w:proofErr w:type="gramStart"/>
      <w:r w:rsidRPr="002E6F68">
        <w:rPr>
          <w:rFonts w:ascii="Times New Roman" w:hAnsi="Times New Roman" w:cs="Times New Roman"/>
          <w:b/>
          <w:sz w:val="24"/>
          <w:szCs w:val="24"/>
        </w:rPr>
        <w:t>контроль за</w:t>
      </w:r>
      <w:proofErr w:type="gramEnd"/>
      <w:r w:rsidRPr="002E6F68">
        <w:rPr>
          <w:rFonts w:ascii="Times New Roman" w:hAnsi="Times New Roman" w:cs="Times New Roman"/>
          <w:b/>
          <w:sz w:val="24"/>
          <w:szCs w:val="24"/>
        </w:rPr>
        <w:t xml:space="preserve"> соблюдением жилищного законодательства</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2E6F68">
        <w:rPr>
          <w:rFonts w:ascii="Times New Roman" w:hAnsi="Times New Roman" w:cs="Times New Roman"/>
          <w:b/>
          <w:sz w:val="24"/>
          <w:szCs w:val="24"/>
        </w:rPr>
        <w:t>Органы государственного жилищного надзора:</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Служба строительного надзора и жилищного контроля Красноярского края</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г. Красноярск, ул. П. Коммуны, 33, тел./факс 212-46-31, 212-45-88.</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2E6F68">
        <w:rPr>
          <w:rFonts w:ascii="Times New Roman" w:hAnsi="Times New Roman" w:cs="Times New Roman"/>
          <w:b/>
          <w:sz w:val="24"/>
          <w:szCs w:val="24"/>
        </w:rPr>
        <w:lastRenderedPageBreak/>
        <w:t xml:space="preserve">Территориальный орган </w:t>
      </w:r>
      <w:proofErr w:type="spellStart"/>
      <w:r w:rsidRPr="002E6F68">
        <w:rPr>
          <w:rFonts w:ascii="Times New Roman" w:hAnsi="Times New Roman" w:cs="Times New Roman"/>
          <w:b/>
          <w:sz w:val="24"/>
          <w:szCs w:val="24"/>
        </w:rPr>
        <w:t>Роспотребнадзора</w:t>
      </w:r>
      <w:proofErr w:type="spellEnd"/>
      <w:r w:rsidRPr="002E6F68">
        <w:rPr>
          <w:rFonts w:ascii="Times New Roman" w:hAnsi="Times New Roman" w:cs="Times New Roman"/>
          <w:b/>
          <w:sz w:val="24"/>
          <w:szCs w:val="24"/>
        </w:rPr>
        <w:t>:</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Красноярскому краю</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 xml:space="preserve">г. Красноярск, ул. </w:t>
      </w:r>
      <w:proofErr w:type="spellStart"/>
      <w:r w:rsidRPr="002E6F68">
        <w:rPr>
          <w:rFonts w:ascii="Times New Roman" w:hAnsi="Times New Roman" w:cs="Times New Roman"/>
          <w:sz w:val="24"/>
          <w:szCs w:val="24"/>
        </w:rPr>
        <w:t>Каратанова</w:t>
      </w:r>
      <w:proofErr w:type="spellEnd"/>
      <w:r w:rsidRPr="002E6F68">
        <w:rPr>
          <w:rFonts w:ascii="Times New Roman" w:hAnsi="Times New Roman" w:cs="Times New Roman"/>
          <w:sz w:val="24"/>
          <w:szCs w:val="24"/>
        </w:rPr>
        <w:t>, 21, тел. 226-89-50, факс 249-14-44.</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2E6F68">
        <w:rPr>
          <w:rFonts w:ascii="Times New Roman" w:hAnsi="Times New Roman" w:cs="Times New Roman"/>
          <w:b/>
          <w:sz w:val="24"/>
          <w:szCs w:val="24"/>
        </w:rPr>
        <w:t>Орган местного самоуправления, уполномоченный на осуществление контроля в сфере ЖКХ:</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Департамент городского хозяйства администрации г. Красноярска</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2E6F68">
        <w:rPr>
          <w:rFonts w:ascii="Times New Roman" w:hAnsi="Times New Roman" w:cs="Times New Roman"/>
          <w:sz w:val="24"/>
          <w:szCs w:val="24"/>
        </w:rPr>
        <w:t>г. Красноярск, ул. П. Коммуны, 25, тел. 265-31-93, факс 265-82-66.</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b/>
          <w:sz w:val="24"/>
          <w:szCs w:val="24"/>
        </w:rPr>
      </w:pPr>
      <w:r w:rsidRPr="002E6F68">
        <w:rPr>
          <w:rFonts w:ascii="Times New Roman" w:hAnsi="Times New Roman" w:cs="Times New Roman"/>
          <w:b/>
          <w:sz w:val="24"/>
          <w:szCs w:val="24"/>
        </w:rPr>
        <w:t>Органы прокуратуры:</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 прокуратура  Октябрьского  района г. Красноярска</w:t>
      </w:r>
    </w:p>
    <w:p w:rsidR="007D170A" w:rsidRPr="002E6F68" w:rsidRDefault="007D170A" w:rsidP="007D170A">
      <w:pPr>
        <w:autoSpaceDE w:val="0"/>
        <w:autoSpaceDN w:val="0"/>
        <w:adjustRightInd w:val="0"/>
        <w:spacing w:after="0" w:line="240" w:lineRule="auto"/>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 xml:space="preserve">г. Красноярск, ул. </w:t>
      </w:r>
      <w:proofErr w:type="gramStart"/>
      <w:r w:rsidRPr="002E6F68">
        <w:rPr>
          <w:rFonts w:ascii="Times New Roman" w:hAnsi="Times New Roman" w:cs="Times New Roman"/>
          <w:sz w:val="24"/>
          <w:szCs w:val="24"/>
        </w:rPr>
        <w:t>Высотная</w:t>
      </w:r>
      <w:proofErr w:type="gramEnd"/>
      <w:r w:rsidRPr="002E6F68">
        <w:rPr>
          <w:rFonts w:ascii="Times New Roman" w:hAnsi="Times New Roman" w:cs="Times New Roman"/>
          <w:sz w:val="24"/>
          <w:szCs w:val="24"/>
        </w:rPr>
        <w:t xml:space="preserve">, 2 «г»,  </w:t>
      </w:r>
      <w:proofErr w:type="spellStart"/>
      <w:r w:rsidRPr="002E6F68">
        <w:rPr>
          <w:rFonts w:ascii="Times New Roman" w:hAnsi="Times New Roman" w:cs="Times New Roman"/>
          <w:sz w:val="24"/>
          <w:szCs w:val="24"/>
        </w:rPr>
        <w:t>тел.246</w:t>
      </w:r>
      <w:proofErr w:type="spellEnd"/>
      <w:r w:rsidRPr="002E6F68">
        <w:rPr>
          <w:rFonts w:ascii="Times New Roman" w:hAnsi="Times New Roman" w:cs="Times New Roman"/>
          <w:sz w:val="24"/>
          <w:szCs w:val="24"/>
        </w:rPr>
        <w:t>-25-47.</w:t>
      </w:r>
    </w:p>
    <w:p w:rsidR="007D170A" w:rsidRPr="002E6F68" w:rsidRDefault="007D170A" w:rsidP="007D170A">
      <w:pPr>
        <w:autoSpaceDE w:val="0"/>
        <w:autoSpaceDN w:val="0"/>
        <w:adjustRightInd w:val="0"/>
        <w:spacing w:after="0" w:line="240" w:lineRule="auto"/>
        <w:jc w:val="both"/>
        <w:outlineLvl w:val="2"/>
        <w:rPr>
          <w:rFonts w:ascii="Times New Roman" w:hAnsi="Times New Roman" w:cs="Times New Roman"/>
          <w:sz w:val="24"/>
          <w:szCs w:val="24"/>
        </w:rPr>
      </w:pPr>
    </w:p>
    <w:p w:rsidR="007D170A" w:rsidRPr="002E6F68" w:rsidRDefault="007D170A" w:rsidP="007D170A">
      <w:pPr>
        <w:spacing w:after="0" w:line="240" w:lineRule="auto"/>
        <w:ind w:firstLine="567"/>
        <w:jc w:val="both"/>
        <w:rPr>
          <w:rFonts w:ascii="Times New Roman" w:hAnsi="Times New Roman" w:cs="Times New Roman"/>
          <w:b/>
          <w:sz w:val="24"/>
          <w:szCs w:val="24"/>
        </w:rPr>
      </w:pPr>
      <w:r w:rsidRPr="002E6F68">
        <w:rPr>
          <w:rFonts w:ascii="Times New Roman" w:hAnsi="Times New Roman" w:cs="Times New Roman"/>
          <w:b/>
          <w:sz w:val="24"/>
          <w:szCs w:val="24"/>
        </w:rPr>
        <w:t xml:space="preserve">Информация о </w:t>
      </w:r>
      <w:proofErr w:type="spellStart"/>
      <w:r w:rsidRPr="002E6F68">
        <w:rPr>
          <w:rFonts w:ascii="Times New Roman" w:hAnsi="Times New Roman" w:cs="Times New Roman"/>
          <w:b/>
          <w:sz w:val="24"/>
          <w:szCs w:val="24"/>
        </w:rPr>
        <w:t>ресурсоснабжающих</w:t>
      </w:r>
      <w:proofErr w:type="spellEnd"/>
      <w:r w:rsidRPr="002E6F68">
        <w:rPr>
          <w:rFonts w:ascii="Times New Roman" w:hAnsi="Times New Roman" w:cs="Times New Roman"/>
          <w:b/>
          <w:sz w:val="24"/>
          <w:szCs w:val="24"/>
        </w:rPr>
        <w:t xml:space="preserve"> организациях, обязанных осуществлять установку индивидуальных приборов учета с рассрочкой платежа</w:t>
      </w:r>
    </w:p>
    <w:p w:rsidR="007D170A" w:rsidRPr="002E6F68" w:rsidRDefault="007D170A" w:rsidP="007D170A">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388"/>
        <w:gridCol w:w="2306"/>
        <w:gridCol w:w="2301"/>
      </w:tblGrid>
      <w:tr w:rsidR="007D170A" w:rsidRPr="002E6F68" w:rsidTr="008542C0">
        <w:tc>
          <w:tcPr>
            <w:tcW w:w="2392"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Вид прибора учета</w:t>
            </w:r>
          </w:p>
        </w:tc>
        <w:tc>
          <w:tcPr>
            <w:tcW w:w="2393"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Наименование ресурсоснабжающей организации</w:t>
            </w:r>
          </w:p>
        </w:tc>
        <w:tc>
          <w:tcPr>
            <w:tcW w:w="2393"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Адрес</w:t>
            </w:r>
          </w:p>
        </w:tc>
        <w:tc>
          <w:tcPr>
            <w:tcW w:w="2393"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Телефон для приема заявок на установку приборов учета и согласование условий о рассрочке платы</w:t>
            </w:r>
          </w:p>
        </w:tc>
      </w:tr>
      <w:tr w:rsidR="007D170A" w:rsidRPr="002E6F68" w:rsidTr="008542C0">
        <w:tc>
          <w:tcPr>
            <w:tcW w:w="2392"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 xml:space="preserve">Прибор учета потребления </w:t>
            </w:r>
            <w:proofErr w:type="spellStart"/>
            <w:r w:rsidRPr="002E6F68">
              <w:rPr>
                <w:rFonts w:ascii="Times New Roman" w:hAnsi="Times New Roman" w:cs="Times New Roman"/>
                <w:sz w:val="24"/>
                <w:szCs w:val="24"/>
              </w:rPr>
              <w:t>ГВС</w:t>
            </w:r>
            <w:proofErr w:type="spellEnd"/>
          </w:p>
        </w:tc>
        <w:tc>
          <w:tcPr>
            <w:tcW w:w="2393"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ООО «</w:t>
            </w:r>
            <w:proofErr w:type="spellStart"/>
            <w:r w:rsidRPr="002E6F68">
              <w:rPr>
                <w:rFonts w:ascii="Times New Roman" w:hAnsi="Times New Roman" w:cs="Times New Roman"/>
                <w:sz w:val="24"/>
                <w:szCs w:val="24"/>
              </w:rPr>
              <w:t>КрасТЭК</w:t>
            </w:r>
            <w:proofErr w:type="spellEnd"/>
            <w:r w:rsidRPr="002E6F68">
              <w:rPr>
                <w:rFonts w:ascii="Times New Roman" w:hAnsi="Times New Roman" w:cs="Times New Roman"/>
                <w:sz w:val="24"/>
                <w:szCs w:val="24"/>
              </w:rPr>
              <w:t>»/</w:t>
            </w:r>
            <w:proofErr w:type="spellStart"/>
            <w:r w:rsidRPr="002E6F68">
              <w:rPr>
                <w:rFonts w:ascii="Times New Roman" w:hAnsi="Times New Roman" w:cs="Times New Roman"/>
                <w:sz w:val="24"/>
                <w:szCs w:val="24"/>
              </w:rPr>
              <w:t>ОАО</w:t>
            </w:r>
            <w:proofErr w:type="spellEnd"/>
            <w:r w:rsidRPr="002E6F68">
              <w:rPr>
                <w:rFonts w:ascii="Times New Roman" w:hAnsi="Times New Roman" w:cs="Times New Roman"/>
                <w:sz w:val="24"/>
                <w:szCs w:val="24"/>
              </w:rPr>
              <w:t xml:space="preserve"> «</w:t>
            </w:r>
            <w:proofErr w:type="gramStart"/>
            <w:r w:rsidRPr="002E6F68">
              <w:rPr>
                <w:rFonts w:ascii="Times New Roman" w:hAnsi="Times New Roman" w:cs="Times New Roman"/>
                <w:sz w:val="24"/>
                <w:szCs w:val="24"/>
              </w:rPr>
              <w:t>Енисейская</w:t>
            </w:r>
            <w:proofErr w:type="gramEnd"/>
            <w:r w:rsidRPr="002E6F68">
              <w:rPr>
                <w:rFonts w:ascii="Times New Roman" w:hAnsi="Times New Roman" w:cs="Times New Roman"/>
                <w:sz w:val="24"/>
                <w:szCs w:val="24"/>
              </w:rPr>
              <w:t xml:space="preserve"> (</w:t>
            </w:r>
            <w:proofErr w:type="spellStart"/>
            <w:r w:rsidRPr="002E6F68">
              <w:rPr>
                <w:rFonts w:ascii="Times New Roman" w:hAnsi="Times New Roman" w:cs="Times New Roman"/>
                <w:sz w:val="24"/>
                <w:szCs w:val="24"/>
              </w:rPr>
              <w:t>ТГК</w:t>
            </w:r>
            <w:proofErr w:type="spellEnd"/>
            <w:r w:rsidRPr="002E6F68">
              <w:rPr>
                <w:rFonts w:ascii="Times New Roman" w:hAnsi="Times New Roman" w:cs="Times New Roman"/>
                <w:sz w:val="24"/>
                <w:szCs w:val="24"/>
              </w:rPr>
              <w:t>-13)»</w:t>
            </w:r>
          </w:p>
        </w:tc>
        <w:tc>
          <w:tcPr>
            <w:tcW w:w="2393"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 xml:space="preserve">г. Красноярск, ул. </w:t>
            </w:r>
            <w:proofErr w:type="gramStart"/>
            <w:r w:rsidRPr="002E6F68">
              <w:rPr>
                <w:rFonts w:ascii="Times New Roman" w:hAnsi="Times New Roman" w:cs="Times New Roman"/>
                <w:sz w:val="24"/>
                <w:szCs w:val="24"/>
              </w:rPr>
              <w:t>Брянская</w:t>
            </w:r>
            <w:proofErr w:type="gramEnd"/>
            <w:r w:rsidRPr="002E6F68">
              <w:rPr>
                <w:rFonts w:ascii="Times New Roman" w:hAnsi="Times New Roman" w:cs="Times New Roman"/>
                <w:sz w:val="24"/>
                <w:szCs w:val="24"/>
              </w:rPr>
              <w:t xml:space="preserve">, 140/ г. Красноярск, ул. </w:t>
            </w:r>
            <w:proofErr w:type="spellStart"/>
            <w:r w:rsidRPr="002E6F68">
              <w:rPr>
                <w:rFonts w:ascii="Times New Roman" w:hAnsi="Times New Roman" w:cs="Times New Roman"/>
                <w:sz w:val="24"/>
                <w:szCs w:val="24"/>
              </w:rPr>
              <w:t>Бограда,144А</w:t>
            </w:r>
            <w:proofErr w:type="spellEnd"/>
          </w:p>
        </w:tc>
        <w:tc>
          <w:tcPr>
            <w:tcW w:w="2393"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 xml:space="preserve">тел. 2218-222 </w:t>
            </w:r>
          </w:p>
          <w:p w:rsidR="007D170A" w:rsidRPr="002E6F68" w:rsidRDefault="007D170A" w:rsidP="008542C0">
            <w:pPr>
              <w:spacing w:after="0" w:line="240" w:lineRule="auto"/>
              <w:jc w:val="both"/>
              <w:rPr>
                <w:rFonts w:ascii="Times New Roman" w:hAnsi="Times New Roman" w:cs="Times New Roman"/>
                <w:sz w:val="24"/>
                <w:szCs w:val="24"/>
              </w:rPr>
            </w:pPr>
          </w:p>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тел. 2565-656</w:t>
            </w:r>
          </w:p>
        </w:tc>
      </w:tr>
      <w:tr w:rsidR="007D170A" w:rsidRPr="002E6F68" w:rsidTr="008542C0">
        <w:tc>
          <w:tcPr>
            <w:tcW w:w="2392"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 xml:space="preserve">Прибор учета потребления </w:t>
            </w:r>
            <w:proofErr w:type="spellStart"/>
            <w:r w:rsidRPr="002E6F68">
              <w:rPr>
                <w:rFonts w:ascii="Times New Roman" w:hAnsi="Times New Roman" w:cs="Times New Roman"/>
                <w:sz w:val="24"/>
                <w:szCs w:val="24"/>
              </w:rPr>
              <w:t>ХВС</w:t>
            </w:r>
            <w:proofErr w:type="spellEnd"/>
          </w:p>
        </w:tc>
        <w:tc>
          <w:tcPr>
            <w:tcW w:w="2393"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ООО «Красноярский жилищно-коммунальный комплекс»</w:t>
            </w:r>
          </w:p>
        </w:tc>
        <w:tc>
          <w:tcPr>
            <w:tcW w:w="2393"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г. Красноярск, ул. П. Коммуны, 41</w:t>
            </w:r>
          </w:p>
        </w:tc>
        <w:tc>
          <w:tcPr>
            <w:tcW w:w="2393" w:type="dxa"/>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тел. 252-87-91</w:t>
            </w:r>
          </w:p>
        </w:tc>
      </w:tr>
    </w:tbl>
    <w:p w:rsidR="007D170A" w:rsidRPr="002E6F68" w:rsidRDefault="007D170A" w:rsidP="007D170A">
      <w:pPr>
        <w:spacing w:after="0" w:line="240" w:lineRule="auto"/>
        <w:ind w:firstLine="567"/>
        <w:jc w:val="both"/>
        <w:rPr>
          <w:rFonts w:ascii="Times New Roman" w:hAnsi="Times New Roman" w:cs="Times New Roman"/>
          <w:b/>
          <w:sz w:val="24"/>
          <w:szCs w:val="24"/>
        </w:rPr>
      </w:pPr>
      <w:r w:rsidRPr="002E6F68">
        <w:rPr>
          <w:rFonts w:ascii="Times New Roman" w:hAnsi="Times New Roman" w:cs="Times New Roman"/>
          <w:b/>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7D170A" w:rsidRPr="002E6F68" w:rsidRDefault="007D170A" w:rsidP="007D170A">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Максимально допустимая мощность приборов, оборудования и бытовых машин, которые </w:t>
      </w:r>
      <w:proofErr w:type="gramStart"/>
      <w:r w:rsidRPr="002E6F68">
        <w:rPr>
          <w:rFonts w:ascii="Times New Roman" w:hAnsi="Times New Roman" w:cs="Times New Roman"/>
          <w:sz w:val="24"/>
          <w:szCs w:val="24"/>
        </w:rPr>
        <w:t>может использовать потребитель для удовлетворения бытовых нужд с учетом возможностей общедомовых электрических сетей составляет</w:t>
      </w:r>
      <w:proofErr w:type="gramEnd"/>
      <w:r w:rsidRPr="002E6F68">
        <w:rPr>
          <w:rFonts w:ascii="Times New Roman" w:hAnsi="Times New Roman" w:cs="Times New Roman"/>
          <w:sz w:val="24"/>
          <w:szCs w:val="24"/>
        </w:rPr>
        <w:t>:</w:t>
      </w:r>
    </w:p>
    <w:p w:rsidR="007D170A" w:rsidRPr="002E6F68" w:rsidRDefault="007D170A" w:rsidP="007D170A">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-для жилых домов без газоснабжения максимально допустимая мощность 7 кВт,-</w:t>
      </w:r>
    </w:p>
    <w:p w:rsidR="007D170A" w:rsidRPr="002E6F68" w:rsidRDefault="007D170A" w:rsidP="007D170A">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для домов с газоснабжением – 3 кВт.</w:t>
      </w:r>
    </w:p>
    <w:p w:rsidR="007D170A" w:rsidRPr="002E6F68" w:rsidRDefault="007D170A" w:rsidP="007D170A">
      <w:pPr>
        <w:spacing w:after="0" w:line="240" w:lineRule="auto"/>
        <w:ind w:firstLine="567"/>
        <w:jc w:val="both"/>
        <w:rPr>
          <w:rFonts w:ascii="Times New Roman" w:hAnsi="Times New Roman" w:cs="Times New Roman"/>
          <w:b/>
          <w:sz w:val="24"/>
          <w:szCs w:val="24"/>
        </w:rPr>
      </w:pPr>
      <w:r w:rsidRPr="002E6F68">
        <w:rPr>
          <w:rFonts w:ascii="Times New Roman" w:hAnsi="Times New Roman" w:cs="Times New Roman"/>
          <w:b/>
          <w:sz w:val="24"/>
          <w:szCs w:val="24"/>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7D170A" w:rsidRPr="002E6F68" w:rsidRDefault="007D170A" w:rsidP="007D170A">
      <w:pPr>
        <w:numPr>
          <w:ilvl w:val="0"/>
          <w:numId w:val="1"/>
        </w:numPr>
        <w:tabs>
          <w:tab w:val="left" w:pos="567"/>
        </w:tabs>
        <w:spacing w:after="0" w:line="240" w:lineRule="auto"/>
        <w:ind w:left="0" w:firstLine="567"/>
        <w:jc w:val="both"/>
        <w:rPr>
          <w:rFonts w:ascii="Times New Roman" w:hAnsi="Times New Roman" w:cs="Times New Roman"/>
          <w:sz w:val="24"/>
          <w:szCs w:val="24"/>
          <w:shd w:val="clear" w:color="auto" w:fill="FFFFFF"/>
        </w:rPr>
      </w:pPr>
      <w:r w:rsidRPr="002E6F68">
        <w:rPr>
          <w:rFonts w:ascii="Times New Roman" w:hAnsi="Times New Roman" w:cs="Times New Roman"/>
          <w:sz w:val="24"/>
          <w:szCs w:val="24"/>
          <w:shd w:val="clear" w:color="auto" w:fill="FFFFFF"/>
        </w:rPr>
        <w:t>Жилищный кодекс Российской Федерации.</w:t>
      </w:r>
    </w:p>
    <w:p w:rsidR="007D170A" w:rsidRPr="002E6F68" w:rsidRDefault="007D170A" w:rsidP="007D170A">
      <w:pPr>
        <w:numPr>
          <w:ilvl w:val="0"/>
          <w:numId w:val="1"/>
        </w:numPr>
        <w:tabs>
          <w:tab w:val="left" w:pos="567"/>
        </w:tabs>
        <w:spacing w:after="0" w:line="240" w:lineRule="auto"/>
        <w:ind w:left="0" w:firstLine="567"/>
        <w:jc w:val="both"/>
        <w:rPr>
          <w:rFonts w:ascii="Times New Roman" w:hAnsi="Times New Roman" w:cs="Times New Roman"/>
          <w:sz w:val="24"/>
          <w:szCs w:val="24"/>
          <w:shd w:val="clear" w:color="auto" w:fill="FFFFFF"/>
        </w:rPr>
      </w:pPr>
      <w:r w:rsidRPr="002E6F68">
        <w:rPr>
          <w:rFonts w:ascii="Times New Roman" w:hAnsi="Times New Roman" w:cs="Times New Roman"/>
          <w:sz w:val="24"/>
          <w:szCs w:val="24"/>
          <w:shd w:val="clear" w:color="auto" w:fill="FFFFFF"/>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7D170A" w:rsidRPr="002E6F68" w:rsidRDefault="007D170A" w:rsidP="007D170A">
      <w:pPr>
        <w:numPr>
          <w:ilvl w:val="0"/>
          <w:numId w:val="1"/>
        </w:numPr>
        <w:tabs>
          <w:tab w:val="left" w:pos="567"/>
        </w:tabs>
        <w:spacing w:after="0" w:line="240" w:lineRule="auto"/>
        <w:ind w:left="0" w:firstLine="567"/>
        <w:jc w:val="both"/>
        <w:rPr>
          <w:rFonts w:ascii="Times New Roman" w:hAnsi="Times New Roman" w:cs="Times New Roman"/>
          <w:sz w:val="24"/>
          <w:szCs w:val="24"/>
          <w:shd w:val="clear" w:color="auto" w:fill="FFFFFF"/>
        </w:rPr>
      </w:pPr>
      <w:r w:rsidRPr="002E6F68">
        <w:rPr>
          <w:rFonts w:ascii="Times New Roman" w:hAnsi="Times New Roman" w:cs="Times New Roman"/>
          <w:sz w:val="24"/>
          <w:szCs w:val="24"/>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w:t>
      </w:r>
      <w:r w:rsidRPr="002E6F68">
        <w:rPr>
          <w:rFonts w:ascii="Times New Roman" w:hAnsi="Times New Roman" w:cs="Times New Roman"/>
          <w:sz w:val="24"/>
          <w:szCs w:val="24"/>
        </w:rPr>
        <w:lastRenderedPageBreak/>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170A" w:rsidRPr="002E6F68" w:rsidRDefault="007D170A" w:rsidP="007D170A">
      <w:pPr>
        <w:numPr>
          <w:ilvl w:val="0"/>
          <w:numId w:val="1"/>
        </w:numPr>
        <w:tabs>
          <w:tab w:val="left" w:pos="567"/>
        </w:tabs>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Постановление Правительства РФ от</w:t>
      </w:r>
      <w:r w:rsidRPr="002E6F68">
        <w:rPr>
          <w:rFonts w:ascii="Times New Roman" w:hAnsi="Times New Roman" w:cs="Times New Roman"/>
          <w:sz w:val="24"/>
          <w:szCs w:val="24"/>
          <w:shd w:val="clear" w:color="auto" w:fill="FFFFFF"/>
        </w:rPr>
        <w:t xml:space="preserve"> 23.09.2010 № </w:t>
      </w:r>
      <w:proofErr w:type="spellStart"/>
      <w:r w:rsidRPr="002E6F68">
        <w:rPr>
          <w:rFonts w:ascii="Times New Roman" w:hAnsi="Times New Roman" w:cs="Times New Roman"/>
          <w:bCs/>
          <w:sz w:val="24"/>
          <w:szCs w:val="24"/>
          <w:shd w:val="clear" w:color="auto" w:fill="FFFFFF"/>
        </w:rPr>
        <w:t>731</w:t>
      </w:r>
      <w:r w:rsidRPr="002E6F68">
        <w:rPr>
          <w:rStyle w:val="apple-converted-space"/>
          <w:rFonts w:ascii="Times New Roman" w:hAnsi="Times New Roman" w:cs="Times New Roman"/>
          <w:sz w:val="24"/>
          <w:szCs w:val="24"/>
          <w:shd w:val="clear" w:color="auto" w:fill="FFFFFF"/>
        </w:rPr>
        <w:t>»</w:t>
      </w:r>
      <w:r w:rsidRPr="002E6F68">
        <w:rPr>
          <w:rFonts w:ascii="Times New Roman" w:hAnsi="Times New Roman" w:cs="Times New Roman"/>
          <w:sz w:val="24"/>
          <w:szCs w:val="24"/>
          <w:shd w:val="clear" w:color="auto" w:fill="FFFFFF"/>
        </w:rPr>
        <w:t>Об</w:t>
      </w:r>
      <w:proofErr w:type="spellEnd"/>
      <w:r w:rsidRPr="002E6F68">
        <w:rPr>
          <w:rFonts w:ascii="Times New Roman" w:hAnsi="Times New Roman" w:cs="Times New Roman"/>
          <w:sz w:val="24"/>
          <w:szCs w:val="24"/>
          <w:shd w:val="clear" w:color="auto" w:fill="FFFFFF"/>
        </w:rPr>
        <w:t xml:space="preserve"> утверждении стандарта раскрытия информации организациями, осуществляющими деятельность в</w:t>
      </w:r>
      <w:r w:rsidRPr="002E6F68">
        <w:rPr>
          <w:rStyle w:val="apple-converted-space"/>
          <w:rFonts w:ascii="Times New Roman" w:hAnsi="Times New Roman" w:cs="Times New Roman"/>
          <w:sz w:val="24"/>
          <w:szCs w:val="24"/>
          <w:shd w:val="clear" w:color="auto" w:fill="FFFFFF"/>
        </w:rPr>
        <w:t> </w:t>
      </w:r>
      <w:r w:rsidRPr="002E6F68">
        <w:rPr>
          <w:rFonts w:ascii="Times New Roman" w:hAnsi="Times New Roman" w:cs="Times New Roman"/>
          <w:sz w:val="24"/>
          <w:szCs w:val="24"/>
          <w:shd w:val="clear" w:color="auto" w:fill="FFFFFF"/>
        </w:rPr>
        <w:t>сфере управления многоквартирными домами».</w:t>
      </w:r>
    </w:p>
    <w:p w:rsidR="007D170A" w:rsidRPr="002E6F68" w:rsidRDefault="007D170A" w:rsidP="007D170A">
      <w:pPr>
        <w:numPr>
          <w:ilvl w:val="0"/>
          <w:numId w:val="1"/>
        </w:numPr>
        <w:tabs>
          <w:tab w:val="left" w:pos="567"/>
        </w:tabs>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bCs/>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D170A" w:rsidRPr="002E6F68" w:rsidRDefault="007D170A" w:rsidP="007D170A">
      <w:pPr>
        <w:tabs>
          <w:tab w:val="left" w:pos="567"/>
        </w:tabs>
        <w:spacing w:after="0" w:line="240" w:lineRule="auto"/>
        <w:ind w:left="567"/>
        <w:jc w:val="both"/>
        <w:rPr>
          <w:rFonts w:ascii="Times New Roman" w:hAnsi="Times New Roman" w:cs="Times New Roman"/>
          <w:sz w:val="24"/>
          <w:szCs w:val="24"/>
        </w:rPr>
      </w:pPr>
      <w:r w:rsidRPr="002E6F68">
        <w:rPr>
          <w:rFonts w:ascii="Times New Roman" w:hAnsi="Times New Roman" w:cs="Times New Roman"/>
          <w:sz w:val="24"/>
          <w:szCs w:val="24"/>
        </w:rPr>
        <w:t>Постановление Правительства РФ от 21.01.2006 № 25 «Об утверждении Правил пользования жилыми</w:t>
      </w:r>
      <w:r w:rsidR="0047462A">
        <w:rPr>
          <w:rFonts w:ascii="Times New Roman" w:hAnsi="Times New Roman" w:cs="Times New Roman"/>
          <w:sz w:val="24"/>
          <w:szCs w:val="24"/>
        </w:rPr>
        <w:t xml:space="preserve"> </w:t>
      </w:r>
      <w:r w:rsidRPr="002E6F68">
        <w:rPr>
          <w:rFonts w:ascii="Times New Roman" w:hAnsi="Times New Roman" w:cs="Times New Roman"/>
          <w:sz w:val="24"/>
          <w:szCs w:val="24"/>
        </w:rPr>
        <w:t>помещениями».</w:t>
      </w:r>
      <w:bookmarkStart w:id="0" w:name="_GoBack"/>
      <w:bookmarkEnd w:id="0"/>
    </w:p>
    <w:p w:rsidR="007D170A" w:rsidRPr="002E6F68" w:rsidRDefault="007D170A" w:rsidP="007D170A">
      <w:pPr>
        <w:tabs>
          <w:tab w:val="left" w:pos="567"/>
        </w:tabs>
        <w:spacing w:after="0" w:line="240" w:lineRule="auto"/>
        <w:ind w:left="567"/>
        <w:jc w:val="both"/>
        <w:rPr>
          <w:rFonts w:ascii="Times New Roman" w:hAnsi="Times New Roman" w:cs="Times New Roman"/>
          <w:b/>
          <w:sz w:val="24"/>
          <w:szCs w:val="24"/>
        </w:rPr>
      </w:pPr>
    </w:p>
    <w:p w:rsidR="007D170A" w:rsidRPr="002E6F68" w:rsidRDefault="007D170A" w:rsidP="007D170A">
      <w:pPr>
        <w:tabs>
          <w:tab w:val="left" w:pos="567"/>
        </w:tabs>
        <w:spacing w:after="0" w:line="240" w:lineRule="auto"/>
        <w:jc w:val="both"/>
        <w:rPr>
          <w:rFonts w:ascii="Times New Roman" w:hAnsi="Times New Roman" w:cs="Times New Roman"/>
          <w:sz w:val="24"/>
          <w:szCs w:val="24"/>
          <w:shd w:val="clear" w:color="auto" w:fill="FFFFFF"/>
        </w:rPr>
      </w:pPr>
      <w:r w:rsidRPr="002E6F68">
        <w:rPr>
          <w:rFonts w:ascii="Times New Roman" w:hAnsi="Times New Roman" w:cs="Times New Roman"/>
          <w:b/>
          <w:sz w:val="24"/>
          <w:szCs w:val="24"/>
        </w:rPr>
        <w:t>Показатели качества коммунальных услуг, предельные сроки устранения аварий</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Требования к качеству коммунальных услуг (согласно </w:t>
      </w:r>
      <w:hyperlink r:id="rId8" w:history="1">
        <w:r w:rsidRPr="002E6F68">
          <w:rPr>
            <w:rFonts w:ascii="Times New Roman" w:hAnsi="Times New Roman" w:cs="Times New Roman"/>
            <w:iCs/>
            <w:sz w:val="24"/>
            <w:szCs w:val="24"/>
          </w:rPr>
          <w:t>Постановлению Правительства РФ от 06.05.2011 № 354</w:t>
        </w:r>
      </w:hyperlink>
      <w:r w:rsidRPr="002E6F68">
        <w:rPr>
          <w:rFonts w:ascii="Times New Roman" w:hAnsi="Times New Roman" w:cs="Times New Roman"/>
          <w:iCs/>
          <w:sz w:val="24"/>
          <w:szCs w:val="24"/>
        </w:rPr>
        <w:t>).</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144"/>
        <w:gridCol w:w="4471"/>
      </w:tblGrid>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608"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D170A" w:rsidRPr="002E6F68" w:rsidTr="008542C0">
        <w:tc>
          <w:tcPr>
            <w:tcW w:w="9756" w:type="dxa"/>
            <w:gridSpan w:val="3"/>
          </w:tcPr>
          <w:p w:rsidR="007D170A" w:rsidRPr="002E6F68" w:rsidRDefault="007D170A" w:rsidP="008542C0">
            <w:pPr>
              <w:pStyle w:val="ConsPlusCell"/>
              <w:ind w:left="34"/>
              <w:jc w:val="both"/>
              <w:rPr>
                <w:rFonts w:ascii="Times New Roman" w:hAnsi="Times New Roman" w:cs="Times New Roman"/>
                <w:b/>
                <w:sz w:val="24"/>
                <w:szCs w:val="24"/>
              </w:rPr>
            </w:pPr>
            <w:r w:rsidRPr="002E6F68">
              <w:rPr>
                <w:rFonts w:ascii="Times New Roman" w:hAnsi="Times New Roman" w:cs="Times New Roman"/>
                <w:b/>
                <w:sz w:val="24"/>
                <w:szCs w:val="24"/>
              </w:rPr>
              <w:t>I. Холодное водоснабжение</w:t>
            </w:r>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1. Бесперебойное круглосуточное холодное водоснабжение в течение года</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608"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утвержденным</w:t>
            </w:r>
            <w:proofErr w:type="gramEnd"/>
            <w:r w:rsidRPr="002E6F68">
              <w:rPr>
                <w:rFonts w:ascii="Times New Roman" w:hAnsi="Times New Roman" w:cs="Times New Roman"/>
                <w:sz w:val="24"/>
                <w:szCs w:val="24"/>
              </w:rPr>
              <w:t xml:space="preserve"> Постановлением Правительства Российской Федерации от 06 мая 2011 г. № 354 (далее - Правила), с учетом положений </w:t>
            </w:r>
            <w:hyperlink r:id="rId9" w:history="1">
              <w:r w:rsidRPr="002E6F68">
                <w:rPr>
                  <w:rFonts w:ascii="Times New Roman" w:hAnsi="Times New Roman" w:cs="Times New Roman"/>
                  <w:sz w:val="24"/>
                  <w:szCs w:val="24"/>
                </w:rPr>
                <w:t xml:space="preserve">раздела </w:t>
              </w:r>
              <w:proofErr w:type="spellStart"/>
              <w:r w:rsidRPr="002E6F68">
                <w:rPr>
                  <w:rFonts w:ascii="Times New Roman" w:hAnsi="Times New Roman" w:cs="Times New Roman"/>
                  <w:sz w:val="24"/>
                  <w:szCs w:val="24"/>
                </w:rPr>
                <w:t>IX</w:t>
              </w:r>
              <w:proofErr w:type="spellEnd"/>
            </w:hyperlink>
            <w:r w:rsidRPr="002E6F68">
              <w:rPr>
                <w:rFonts w:ascii="Times New Roman" w:hAnsi="Times New Roman" w:cs="Times New Roman"/>
                <w:sz w:val="24"/>
                <w:szCs w:val="24"/>
              </w:rPr>
              <w:t xml:space="preserve"> Правил</w:t>
            </w:r>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 xml:space="preserve">2. Постоянное соответствие состава и свойств холодной воды требованиям законодательства Российской Федерации о техническом </w:t>
            </w:r>
            <w:r w:rsidRPr="002E6F68">
              <w:rPr>
                <w:rFonts w:ascii="Times New Roman" w:hAnsi="Times New Roman" w:cs="Times New Roman"/>
                <w:sz w:val="24"/>
                <w:szCs w:val="24"/>
              </w:rPr>
              <w:lastRenderedPageBreak/>
              <w:t>регулировании (</w:t>
            </w:r>
            <w:proofErr w:type="spellStart"/>
            <w:r w:rsidRPr="002E6F68">
              <w:rPr>
                <w:rFonts w:ascii="Times New Roman" w:hAnsi="Times New Roman" w:cs="Times New Roman"/>
                <w:sz w:val="24"/>
                <w:szCs w:val="24"/>
              </w:rPr>
              <w:t>СанПин</w:t>
            </w:r>
            <w:proofErr w:type="spellEnd"/>
            <w:r w:rsidRPr="002E6F68">
              <w:rPr>
                <w:rFonts w:ascii="Times New Roman" w:hAnsi="Times New Roman" w:cs="Times New Roman"/>
                <w:sz w:val="24"/>
                <w:szCs w:val="24"/>
              </w:rPr>
              <w:t xml:space="preserve"> 2.1.4.1074-01)</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608"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10"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снижается на размер платы, </w:t>
            </w:r>
            <w:r w:rsidRPr="002E6F68">
              <w:rPr>
                <w:rFonts w:ascii="Times New Roman" w:hAnsi="Times New Roman" w:cs="Times New Roman"/>
                <w:sz w:val="24"/>
                <w:szCs w:val="2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1" w:history="1">
              <w:r w:rsidRPr="002E6F68">
                <w:rPr>
                  <w:rFonts w:ascii="Times New Roman" w:hAnsi="Times New Roman" w:cs="Times New Roman"/>
                  <w:sz w:val="24"/>
                  <w:szCs w:val="24"/>
                </w:rPr>
                <w:t>пунктом 101</w:t>
              </w:r>
            </w:hyperlink>
            <w:r w:rsidRPr="002E6F68">
              <w:rPr>
                <w:rFonts w:ascii="Times New Roman" w:hAnsi="Times New Roman" w:cs="Times New Roman"/>
                <w:sz w:val="24"/>
                <w:szCs w:val="24"/>
              </w:rPr>
              <w:t xml:space="preserve"> Правил</w:t>
            </w:r>
            <w:proofErr w:type="gramEnd"/>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lastRenderedPageBreak/>
              <w:t xml:space="preserve">3. Давление в системе холодного водоснабжения в точке </w:t>
            </w:r>
            <w:proofErr w:type="spellStart"/>
            <w:r w:rsidRPr="002E6F68">
              <w:rPr>
                <w:rFonts w:ascii="Times New Roman" w:hAnsi="Times New Roman" w:cs="Times New Roman"/>
                <w:sz w:val="24"/>
                <w:szCs w:val="24"/>
              </w:rPr>
              <w:t>водоразбора</w:t>
            </w:r>
            <w:proofErr w:type="spellEnd"/>
            <w:r w:rsidRPr="002E6F68">
              <w:rPr>
                <w:rFonts w:ascii="Times New Roman" w:hAnsi="Times New Roman" w:cs="Times New Roman"/>
                <w:sz w:val="24"/>
                <w:szCs w:val="24"/>
              </w:rPr>
              <w:t xml:space="preserve"> </w:t>
            </w:r>
            <w:hyperlink r:id="rId12" w:history="1">
              <w:r w:rsidRPr="002E6F68">
                <w:rPr>
                  <w:rFonts w:ascii="Times New Roman" w:hAnsi="Times New Roman" w:cs="Times New Roman"/>
                  <w:sz w:val="24"/>
                  <w:szCs w:val="24"/>
                </w:rPr>
                <w:t>&lt;1&gt;</w:t>
              </w:r>
            </w:hyperlink>
            <w:r w:rsidRPr="002E6F68">
              <w:rPr>
                <w:rFonts w:ascii="Times New Roman" w:hAnsi="Times New Roman" w:cs="Times New Roman"/>
                <w:sz w:val="24"/>
                <w:szCs w:val="24"/>
              </w:rPr>
              <w:t xml:space="preserve"> в многоквартирных домах и жилых домах - от 0,03 МПа (0,3 кгс/кв. см) до 0,6 МПа (6 кгс/кв. см); у водоразборных колонок - не менее 0,1 МПа (1 кгс/кв. см)</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отклонение давления не допускается</w:t>
            </w:r>
          </w:p>
        </w:tc>
        <w:tc>
          <w:tcPr>
            <w:tcW w:w="4608"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13"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w:t>
            </w:r>
            <w:proofErr w:type="gramEnd"/>
            <w:r w:rsidRPr="002E6F68">
              <w:rPr>
                <w:rFonts w:ascii="Times New Roman" w:hAnsi="Times New Roman" w:cs="Times New Roman"/>
                <w:sz w:val="24"/>
                <w:szCs w:val="24"/>
              </w:rPr>
              <w:t xml:space="preserve"> </w:t>
            </w:r>
            <w:proofErr w:type="gramStart"/>
            <w:r w:rsidRPr="002E6F68">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14"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5" w:history="1">
              <w:r w:rsidRPr="002E6F68">
                <w:rPr>
                  <w:rFonts w:ascii="Times New Roman" w:hAnsi="Times New Roman" w:cs="Times New Roman"/>
                  <w:sz w:val="24"/>
                  <w:szCs w:val="24"/>
                </w:rPr>
                <w:t>пунктом 101</w:t>
              </w:r>
            </w:hyperlink>
            <w:r w:rsidRPr="002E6F68">
              <w:rPr>
                <w:rFonts w:ascii="Times New Roman" w:hAnsi="Times New Roman" w:cs="Times New Roman"/>
                <w:sz w:val="24"/>
                <w:szCs w:val="24"/>
              </w:rPr>
              <w:t xml:space="preserve"> Правил</w:t>
            </w:r>
            <w:proofErr w:type="gramEnd"/>
          </w:p>
        </w:tc>
      </w:tr>
      <w:tr w:rsidR="007D170A" w:rsidRPr="002E6F68" w:rsidTr="008542C0">
        <w:tc>
          <w:tcPr>
            <w:tcW w:w="9756" w:type="dxa"/>
            <w:gridSpan w:val="3"/>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b/>
                <w:sz w:val="24"/>
                <w:szCs w:val="24"/>
              </w:rPr>
            </w:pPr>
            <w:proofErr w:type="spellStart"/>
            <w:r w:rsidRPr="002E6F68">
              <w:rPr>
                <w:rFonts w:ascii="Times New Roman" w:hAnsi="Times New Roman" w:cs="Times New Roman"/>
                <w:b/>
                <w:sz w:val="24"/>
                <w:szCs w:val="24"/>
              </w:rPr>
              <w:t>II</w:t>
            </w:r>
            <w:proofErr w:type="spellEnd"/>
            <w:r w:rsidRPr="002E6F68">
              <w:rPr>
                <w:rFonts w:ascii="Times New Roman" w:hAnsi="Times New Roman" w:cs="Times New Roman"/>
                <w:b/>
                <w:sz w:val="24"/>
                <w:szCs w:val="24"/>
              </w:rPr>
              <w:t>. Горячее водоснабжение</w:t>
            </w:r>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4. Бесперебойное круглосуточное горячее водоснабжение в течение года</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w:t>
            </w:r>
            <w:r w:rsidRPr="002E6F68">
              <w:rPr>
                <w:rFonts w:ascii="Times New Roman" w:hAnsi="Times New Roman" w:cs="Times New Roman"/>
                <w:sz w:val="24"/>
                <w:szCs w:val="24"/>
              </w:rPr>
              <w:lastRenderedPageBreak/>
              <w:t xml:space="preserve">техническом регулировании (СанПиН </w:t>
            </w:r>
            <w:hyperlink r:id="rId16" w:history="1">
              <w:r w:rsidRPr="002E6F68">
                <w:rPr>
                  <w:rFonts w:ascii="Times New Roman" w:hAnsi="Times New Roman" w:cs="Times New Roman"/>
                  <w:sz w:val="24"/>
                  <w:szCs w:val="24"/>
                </w:rPr>
                <w:t>2.1.4.2496-09</w:t>
              </w:r>
            </w:hyperlink>
            <w:r w:rsidRPr="002E6F68">
              <w:rPr>
                <w:rFonts w:ascii="Times New Roman" w:hAnsi="Times New Roman" w:cs="Times New Roman"/>
                <w:sz w:val="24"/>
                <w:szCs w:val="24"/>
              </w:rPr>
              <w:t>)</w:t>
            </w:r>
            <w:proofErr w:type="gramEnd"/>
          </w:p>
        </w:tc>
        <w:tc>
          <w:tcPr>
            <w:tcW w:w="4608"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w:t>
            </w:r>
            <w:hyperlink r:id="rId17" w:history="1">
              <w:proofErr w:type="spellStart"/>
              <w:proofErr w:type="gramStart"/>
              <w:r w:rsidRPr="002E6F68">
                <w:rPr>
                  <w:rFonts w:ascii="Times New Roman" w:hAnsi="Times New Roman" w:cs="Times New Roman"/>
                  <w:sz w:val="24"/>
                  <w:szCs w:val="24"/>
                </w:rPr>
                <w:t>раздела</w:t>
              </w:r>
              <w:proofErr w:type="spellEnd"/>
              <w:proofErr w:type="gramEnd"/>
              <w:r w:rsidRPr="002E6F68">
                <w:rPr>
                  <w:rFonts w:ascii="Times New Roman" w:hAnsi="Times New Roman" w:cs="Times New Roman"/>
                  <w:sz w:val="24"/>
                  <w:szCs w:val="24"/>
                </w:rPr>
                <w:t xml:space="preserve"> </w:t>
              </w:r>
              <w:proofErr w:type="spellStart"/>
              <w:r w:rsidRPr="002E6F68">
                <w:rPr>
                  <w:rFonts w:ascii="Times New Roman" w:hAnsi="Times New Roman" w:cs="Times New Roman"/>
                  <w:sz w:val="24"/>
                  <w:szCs w:val="24"/>
                </w:rPr>
                <w:t>IX</w:t>
              </w:r>
              <w:proofErr w:type="spellEnd"/>
            </w:hyperlink>
            <w:r w:rsidRPr="002E6F68">
              <w:rPr>
                <w:rFonts w:ascii="Times New Roman" w:hAnsi="Times New Roman" w:cs="Times New Roman"/>
                <w:sz w:val="24"/>
                <w:szCs w:val="24"/>
              </w:rPr>
              <w:t xml:space="preserve"> Правил</w:t>
            </w:r>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lastRenderedPageBreak/>
              <w:t xml:space="preserve">5. Обеспечение соответствия температуры горячей воды в точке </w:t>
            </w:r>
            <w:proofErr w:type="spellStart"/>
            <w:r w:rsidRPr="002E6F68">
              <w:rPr>
                <w:rFonts w:ascii="Times New Roman" w:hAnsi="Times New Roman" w:cs="Times New Roman"/>
                <w:sz w:val="24"/>
                <w:szCs w:val="24"/>
              </w:rPr>
              <w:t>водоразбора</w:t>
            </w:r>
            <w:proofErr w:type="spellEnd"/>
            <w:r w:rsidRPr="002E6F68">
              <w:rPr>
                <w:rFonts w:ascii="Times New Roman" w:hAnsi="Times New Roman" w:cs="Times New Roman"/>
                <w:sz w:val="24"/>
                <w:szCs w:val="24"/>
              </w:rPr>
              <w:t xml:space="preserve"> требованиям законодательства Российской Федерации о техническом регулировании (СанПиН </w:t>
            </w:r>
            <w:hyperlink r:id="rId18" w:history="1">
              <w:r w:rsidRPr="002E6F68">
                <w:rPr>
                  <w:rFonts w:ascii="Times New Roman" w:hAnsi="Times New Roman" w:cs="Times New Roman"/>
                  <w:sz w:val="24"/>
                  <w:szCs w:val="24"/>
                </w:rPr>
                <w:t>2.1.4.2496-09</w:t>
              </w:r>
            </w:hyperlink>
            <w:r w:rsidRPr="002E6F68">
              <w:rPr>
                <w:rFonts w:ascii="Times New Roman" w:hAnsi="Times New Roman" w:cs="Times New Roman"/>
                <w:sz w:val="24"/>
                <w:szCs w:val="24"/>
              </w:rPr>
              <w:t xml:space="preserve">) </w:t>
            </w:r>
            <w:hyperlink r:id="rId19" w:history="1">
              <w:r w:rsidRPr="002E6F68">
                <w:rPr>
                  <w:rFonts w:ascii="Times New Roman" w:hAnsi="Times New Roman" w:cs="Times New Roman"/>
                  <w:sz w:val="24"/>
                  <w:szCs w:val="24"/>
                </w:rPr>
                <w:t>&lt;2&gt;</w:t>
              </w:r>
            </w:hyperlink>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Допустимое отклонение температуры горячей воды в точке </w:t>
            </w:r>
            <w:proofErr w:type="spellStart"/>
            <w:r w:rsidRPr="002E6F68">
              <w:rPr>
                <w:rFonts w:ascii="Times New Roman" w:hAnsi="Times New Roman" w:cs="Times New Roman"/>
                <w:sz w:val="24"/>
                <w:szCs w:val="24"/>
              </w:rPr>
              <w:t>водоразбора</w:t>
            </w:r>
            <w:proofErr w:type="spellEnd"/>
            <w:r w:rsidRPr="002E6F68">
              <w:rPr>
                <w:rFonts w:ascii="Times New Roman" w:hAnsi="Times New Roman" w:cs="Times New Roman"/>
                <w:sz w:val="24"/>
                <w:szCs w:val="24"/>
              </w:rPr>
              <w:t xml:space="preserve"> от температуры горячей воды в точке </w:t>
            </w:r>
            <w:proofErr w:type="spellStart"/>
            <w:r w:rsidRPr="002E6F68">
              <w:rPr>
                <w:rFonts w:ascii="Times New Roman" w:hAnsi="Times New Roman" w:cs="Times New Roman"/>
                <w:sz w:val="24"/>
                <w:szCs w:val="24"/>
              </w:rPr>
              <w:t>водоразбора</w:t>
            </w:r>
            <w:proofErr w:type="spellEnd"/>
            <w:r w:rsidRPr="002E6F68">
              <w:rPr>
                <w:rFonts w:ascii="Times New Roman" w:hAnsi="Times New Roman" w:cs="Times New Roman"/>
                <w:sz w:val="24"/>
                <w:szCs w:val="24"/>
              </w:rPr>
              <w:t>, соответствующей требованиям законодательства Российской Федерации о техническом регулировании: в ночное время (с 0.00 до 5.00 часов) – не более чем на 5 °C; в дневное время (с 5.00 до 00.00 часов) - не более чем на 3 °C</w:t>
            </w:r>
            <w:proofErr w:type="gramEnd"/>
          </w:p>
        </w:tc>
        <w:tc>
          <w:tcPr>
            <w:tcW w:w="4608" w:type="dxa"/>
          </w:tcPr>
          <w:p w:rsidR="007D170A" w:rsidRPr="002E6F68" w:rsidRDefault="007D170A" w:rsidP="008542C0">
            <w:pPr>
              <w:pStyle w:val="ConsPlusCell"/>
              <w:ind w:left="34"/>
              <w:jc w:val="both"/>
              <w:rPr>
                <w:rFonts w:ascii="Times New Roman" w:hAnsi="Times New Roman" w:cs="Times New Roman"/>
                <w:sz w:val="24"/>
                <w:szCs w:val="24"/>
              </w:rPr>
            </w:pPr>
            <w:r w:rsidRPr="002E6F68">
              <w:rPr>
                <w:rFonts w:ascii="Times New Roman" w:hAnsi="Times New Roman" w:cs="Times New Roman"/>
                <w:sz w:val="24"/>
                <w:szCs w:val="24"/>
              </w:rPr>
              <w:t>за каждые 3 °C отступления от допустимых отклонений температуры горячей воды</w:t>
            </w:r>
          </w:p>
          <w:p w:rsidR="007D170A" w:rsidRPr="002E6F68" w:rsidRDefault="007D170A" w:rsidP="008542C0">
            <w:pPr>
              <w:pStyle w:val="ConsPlusCell"/>
              <w:ind w:left="34"/>
              <w:jc w:val="both"/>
              <w:rPr>
                <w:rFonts w:ascii="Times New Roman" w:hAnsi="Times New Roman" w:cs="Times New Roman"/>
                <w:sz w:val="24"/>
                <w:szCs w:val="24"/>
              </w:rPr>
            </w:pPr>
            <w:r w:rsidRPr="002E6F68">
              <w:rPr>
                <w:rFonts w:ascii="Times New Roman" w:hAnsi="Times New Roman" w:cs="Times New Roman"/>
                <w:sz w:val="24"/>
                <w:szCs w:val="24"/>
              </w:rPr>
              <w:t>размер платы за коммунальную услугу за расчетный период, в котором произошло указанное отступление, снижается на 0,1 процента размера платы, определенного</w:t>
            </w:r>
          </w:p>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 xml:space="preserve">за такой расчетный период в соответствии с приложением № </w:t>
            </w:r>
            <w:hyperlink r:id="rId20"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за каждый час отступления от допустимых отклонений суммарно в течение расчетного периода с учетом положений </w:t>
            </w:r>
            <w:hyperlink r:id="rId21" w:history="1">
              <w:r w:rsidRPr="002E6F68">
                <w:rPr>
                  <w:rFonts w:ascii="Times New Roman" w:hAnsi="Times New Roman" w:cs="Times New Roman"/>
                  <w:sz w:val="24"/>
                  <w:szCs w:val="24"/>
                </w:rPr>
                <w:t xml:space="preserve">раздела </w:t>
              </w:r>
              <w:proofErr w:type="spellStart"/>
              <w:r w:rsidRPr="002E6F68">
                <w:rPr>
                  <w:rFonts w:ascii="Times New Roman" w:hAnsi="Times New Roman" w:cs="Times New Roman"/>
                  <w:sz w:val="24"/>
                  <w:szCs w:val="24"/>
                </w:rPr>
                <w:t>IX</w:t>
              </w:r>
              <w:proofErr w:type="spellEnd"/>
            </w:hyperlink>
            <w:r w:rsidRPr="002E6F68">
              <w:rPr>
                <w:rFonts w:ascii="Times New Roman" w:hAnsi="Times New Roman" w:cs="Times New Roman"/>
                <w:sz w:val="24"/>
                <w:szCs w:val="2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 xml:space="preserve">6. Постоянное соответствие состава и свойств горячей воды требованиям законодательства Российской Федерации о техническом регулировании (СанПиН </w:t>
            </w:r>
            <w:hyperlink r:id="rId22" w:history="1">
              <w:r w:rsidRPr="002E6F68">
                <w:rPr>
                  <w:rFonts w:ascii="Times New Roman" w:hAnsi="Times New Roman" w:cs="Times New Roman"/>
                  <w:sz w:val="24"/>
                  <w:szCs w:val="24"/>
                </w:rPr>
                <w:t>2.1.4.2496-09</w:t>
              </w:r>
            </w:hyperlink>
            <w:r w:rsidRPr="002E6F68">
              <w:rPr>
                <w:rFonts w:ascii="Times New Roman" w:hAnsi="Times New Roman" w:cs="Times New Roman"/>
                <w:sz w:val="24"/>
                <w:szCs w:val="24"/>
              </w:rPr>
              <w:t>)</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
        </w:tc>
        <w:tc>
          <w:tcPr>
            <w:tcW w:w="4608"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w:t>
            </w:r>
            <w:hyperlink r:id="rId23"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4" w:history="1">
              <w:r w:rsidRPr="002E6F68">
                <w:rPr>
                  <w:rFonts w:ascii="Times New Roman" w:hAnsi="Times New Roman" w:cs="Times New Roman"/>
                  <w:sz w:val="24"/>
                  <w:szCs w:val="24"/>
                </w:rPr>
                <w:t>пунктом 101</w:t>
              </w:r>
            </w:hyperlink>
            <w:r w:rsidRPr="002E6F68">
              <w:rPr>
                <w:rFonts w:ascii="Times New Roman" w:hAnsi="Times New Roman" w:cs="Times New Roman"/>
                <w:sz w:val="24"/>
                <w:szCs w:val="24"/>
              </w:rPr>
              <w:t xml:space="preserve"> Правил</w:t>
            </w:r>
            <w:proofErr w:type="gramEnd"/>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 xml:space="preserve">7. Давление в системе горячего водоснабжения в точке разбора -0,03 МПа (0,3 кгс/кв. см) до 0,45 МПа (4,5 кгс/кв. см) </w:t>
            </w:r>
            <w:hyperlink r:id="rId25" w:history="1">
              <w:r w:rsidRPr="002E6F68">
                <w:rPr>
                  <w:rFonts w:ascii="Times New Roman" w:hAnsi="Times New Roman" w:cs="Times New Roman"/>
                  <w:sz w:val="24"/>
                  <w:szCs w:val="24"/>
                </w:rPr>
                <w:t>&lt;1&gt;</w:t>
              </w:r>
            </w:hyperlink>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отклонение давления в системе горячего водоснабжения не допускается</w:t>
            </w:r>
          </w:p>
        </w:tc>
        <w:tc>
          <w:tcPr>
            <w:tcW w:w="4608"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w:t>
            </w:r>
            <w:hyperlink r:id="rId26"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w:t>
            </w:r>
            <w:proofErr w:type="gramEnd"/>
            <w:r w:rsidRPr="002E6F68">
              <w:rPr>
                <w:rFonts w:ascii="Times New Roman" w:hAnsi="Times New Roman" w:cs="Times New Roman"/>
                <w:sz w:val="24"/>
                <w:szCs w:val="24"/>
              </w:rPr>
              <w:t xml:space="preserve"> </w:t>
            </w:r>
            <w:proofErr w:type="gramStart"/>
            <w:r w:rsidRPr="002E6F68">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коммунальную услугу, определенный за </w:t>
            </w:r>
            <w:r w:rsidRPr="002E6F68">
              <w:rPr>
                <w:rFonts w:ascii="Times New Roman" w:hAnsi="Times New Roman" w:cs="Times New Roman"/>
                <w:sz w:val="24"/>
                <w:szCs w:val="24"/>
              </w:rPr>
              <w:lastRenderedPageBreak/>
              <w:t xml:space="preserve">расчетный период в соответствии с приложением № </w:t>
            </w:r>
            <w:hyperlink r:id="rId27"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8" w:history="1">
              <w:r w:rsidRPr="002E6F68">
                <w:rPr>
                  <w:rFonts w:ascii="Times New Roman" w:hAnsi="Times New Roman" w:cs="Times New Roman"/>
                  <w:sz w:val="24"/>
                  <w:szCs w:val="24"/>
                </w:rPr>
                <w:t>пунктом 101</w:t>
              </w:r>
            </w:hyperlink>
            <w:r w:rsidRPr="002E6F68">
              <w:rPr>
                <w:rFonts w:ascii="Times New Roman" w:hAnsi="Times New Roman" w:cs="Times New Roman"/>
                <w:sz w:val="24"/>
                <w:szCs w:val="24"/>
              </w:rPr>
              <w:t xml:space="preserve"> Правил</w:t>
            </w:r>
            <w:proofErr w:type="gramEnd"/>
          </w:p>
        </w:tc>
      </w:tr>
      <w:tr w:rsidR="007D170A" w:rsidRPr="002E6F68" w:rsidTr="008542C0">
        <w:tc>
          <w:tcPr>
            <w:tcW w:w="9756" w:type="dxa"/>
            <w:gridSpan w:val="3"/>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spellStart"/>
            <w:r w:rsidRPr="002E6F68">
              <w:rPr>
                <w:rFonts w:ascii="Times New Roman" w:hAnsi="Times New Roman" w:cs="Times New Roman"/>
                <w:b/>
                <w:sz w:val="24"/>
                <w:szCs w:val="24"/>
              </w:rPr>
              <w:lastRenderedPageBreak/>
              <w:t>III</w:t>
            </w:r>
            <w:proofErr w:type="spellEnd"/>
            <w:r w:rsidRPr="002E6F68">
              <w:rPr>
                <w:rFonts w:ascii="Times New Roman" w:hAnsi="Times New Roman" w:cs="Times New Roman"/>
                <w:b/>
                <w:sz w:val="24"/>
                <w:szCs w:val="24"/>
              </w:rPr>
              <w:t>. Водоотведение</w:t>
            </w:r>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8. Бесперебойное круглосуточное водоотведение в течение года</w:t>
            </w:r>
          </w:p>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c>
          <w:tcPr>
            <w:tcW w:w="4608"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(в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29"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с учетом положений </w:t>
            </w:r>
            <w:hyperlink r:id="rId30" w:history="1">
              <w:r w:rsidRPr="002E6F68">
                <w:rPr>
                  <w:rFonts w:ascii="Times New Roman" w:hAnsi="Times New Roman" w:cs="Times New Roman"/>
                  <w:sz w:val="24"/>
                  <w:szCs w:val="24"/>
                </w:rPr>
                <w:t xml:space="preserve">раздела </w:t>
              </w:r>
              <w:proofErr w:type="spellStart"/>
              <w:r w:rsidRPr="002E6F68">
                <w:rPr>
                  <w:rFonts w:ascii="Times New Roman" w:hAnsi="Times New Roman" w:cs="Times New Roman"/>
                  <w:sz w:val="24"/>
                  <w:szCs w:val="24"/>
                </w:rPr>
                <w:t>IX</w:t>
              </w:r>
              <w:proofErr w:type="spellEnd"/>
            </w:hyperlink>
            <w:r w:rsidRPr="002E6F68">
              <w:rPr>
                <w:rFonts w:ascii="Times New Roman" w:hAnsi="Times New Roman" w:cs="Times New Roman"/>
                <w:sz w:val="24"/>
                <w:szCs w:val="24"/>
              </w:rPr>
              <w:t xml:space="preserve"> Правил</w:t>
            </w:r>
            <w:proofErr w:type="gramEnd"/>
          </w:p>
        </w:tc>
      </w:tr>
      <w:tr w:rsidR="007D170A" w:rsidRPr="002E6F68" w:rsidTr="008542C0">
        <w:tc>
          <w:tcPr>
            <w:tcW w:w="9756" w:type="dxa"/>
            <w:gridSpan w:val="3"/>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b/>
                <w:sz w:val="24"/>
                <w:szCs w:val="24"/>
              </w:rPr>
            </w:pPr>
            <w:proofErr w:type="spellStart"/>
            <w:r w:rsidRPr="002E6F68">
              <w:rPr>
                <w:rFonts w:ascii="Times New Roman" w:hAnsi="Times New Roman" w:cs="Times New Roman"/>
                <w:b/>
                <w:sz w:val="24"/>
                <w:szCs w:val="24"/>
              </w:rPr>
              <w:t>IV</w:t>
            </w:r>
            <w:proofErr w:type="spellEnd"/>
            <w:r w:rsidRPr="002E6F68">
              <w:rPr>
                <w:rFonts w:ascii="Times New Roman" w:hAnsi="Times New Roman" w:cs="Times New Roman"/>
                <w:b/>
                <w:sz w:val="24"/>
                <w:szCs w:val="24"/>
              </w:rPr>
              <w:t>. Электроснабжение</w:t>
            </w:r>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 xml:space="preserve">9. Бесперебойное круглосуточное электроснабжение в течение года </w:t>
            </w:r>
            <w:hyperlink r:id="rId31" w:history="1">
              <w:r w:rsidRPr="002E6F68">
                <w:rPr>
                  <w:rFonts w:ascii="Times New Roman" w:hAnsi="Times New Roman" w:cs="Times New Roman"/>
                  <w:sz w:val="24"/>
                  <w:szCs w:val="24"/>
                </w:rPr>
                <w:t>&lt;3&gt;</w:t>
              </w:r>
            </w:hyperlink>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 xml:space="preserve">Допустимая продолжительность перерыва электроснабжения: 2 часа – при наличии двух независимых взаимно резервирующих источников питания </w:t>
            </w:r>
            <w:hyperlink r:id="rId32" w:history="1">
              <w:r w:rsidRPr="002E6F68">
                <w:rPr>
                  <w:rFonts w:ascii="Times New Roman" w:hAnsi="Times New Roman" w:cs="Times New Roman"/>
                  <w:sz w:val="24"/>
                  <w:szCs w:val="24"/>
                </w:rPr>
                <w:t>&lt;4&gt;</w:t>
              </w:r>
            </w:hyperlink>
            <w:r w:rsidRPr="002E6F68">
              <w:rPr>
                <w:rFonts w:ascii="Times New Roman" w:hAnsi="Times New Roman" w:cs="Times New Roman"/>
                <w:sz w:val="24"/>
                <w:szCs w:val="24"/>
              </w:rPr>
              <w:t>; 24 часа – при наличии 1 источника питания</w:t>
            </w:r>
          </w:p>
        </w:tc>
        <w:tc>
          <w:tcPr>
            <w:tcW w:w="4608" w:type="dxa"/>
          </w:tcPr>
          <w:p w:rsidR="007D170A" w:rsidRPr="002E6F68" w:rsidRDefault="007D170A" w:rsidP="008542C0">
            <w:pPr>
              <w:pStyle w:val="ConsPlusCell"/>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3"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с учетом положений </w:t>
            </w:r>
            <w:hyperlink r:id="rId34" w:history="1">
              <w:r w:rsidRPr="002E6F68">
                <w:rPr>
                  <w:rFonts w:ascii="Times New Roman" w:hAnsi="Times New Roman" w:cs="Times New Roman"/>
                  <w:sz w:val="24"/>
                  <w:szCs w:val="24"/>
                </w:rPr>
                <w:t xml:space="preserve">раздела </w:t>
              </w:r>
              <w:proofErr w:type="spellStart"/>
              <w:r w:rsidRPr="002E6F68">
                <w:rPr>
                  <w:rFonts w:ascii="Times New Roman" w:hAnsi="Times New Roman" w:cs="Times New Roman"/>
                  <w:sz w:val="24"/>
                  <w:szCs w:val="24"/>
                </w:rPr>
                <w:t>IX</w:t>
              </w:r>
              <w:proofErr w:type="spellEnd"/>
            </w:hyperlink>
            <w:r w:rsidRPr="002E6F68">
              <w:rPr>
                <w:rFonts w:ascii="Times New Roman" w:hAnsi="Times New Roman" w:cs="Times New Roman"/>
                <w:sz w:val="24"/>
                <w:szCs w:val="24"/>
              </w:rPr>
              <w:t xml:space="preserve"> Правил</w:t>
            </w:r>
            <w:proofErr w:type="gramEnd"/>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 xml:space="preserve">отклонение напряжения </w:t>
            </w:r>
            <w:proofErr w:type="gramStart"/>
            <w:r w:rsidRPr="002E6F68">
              <w:rPr>
                <w:rFonts w:ascii="Times New Roman" w:hAnsi="Times New Roman" w:cs="Times New Roman"/>
                <w:sz w:val="24"/>
                <w:szCs w:val="24"/>
              </w:rPr>
              <w:t>и(</w:t>
            </w:r>
            <w:proofErr w:type="gramEnd"/>
            <w:r w:rsidRPr="002E6F68">
              <w:rPr>
                <w:rFonts w:ascii="Times New Roman" w:hAnsi="Times New Roman" w:cs="Times New Roman"/>
                <w:sz w:val="24"/>
                <w:szCs w:val="24"/>
              </w:rPr>
              <w:t>или) частоты электрического тока от требований законодательства Российской Федерации о техническом регулировании не допускается</w:t>
            </w:r>
          </w:p>
        </w:tc>
        <w:tc>
          <w:tcPr>
            <w:tcW w:w="4608" w:type="dxa"/>
          </w:tcPr>
          <w:p w:rsidR="007D170A" w:rsidRPr="002E6F68" w:rsidRDefault="007D170A" w:rsidP="008542C0">
            <w:pPr>
              <w:pStyle w:val="ConsPlusCell"/>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5"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w:t>
            </w:r>
            <w:proofErr w:type="gramEnd"/>
            <w:r w:rsidRPr="002E6F68">
              <w:rPr>
                <w:rFonts w:ascii="Times New Roman" w:hAnsi="Times New Roman" w:cs="Times New Roman"/>
                <w:sz w:val="24"/>
                <w:szCs w:val="24"/>
              </w:rPr>
              <w:t xml:space="preserve">, с учетом положений </w:t>
            </w:r>
            <w:hyperlink r:id="rId36" w:history="1">
              <w:r w:rsidRPr="002E6F68">
                <w:rPr>
                  <w:rFonts w:ascii="Times New Roman" w:hAnsi="Times New Roman" w:cs="Times New Roman"/>
                  <w:sz w:val="24"/>
                  <w:szCs w:val="24"/>
                </w:rPr>
                <w:t xml:space="preserve">раздела </w:t>
              </w:r>
              <w:proofErr w:type="spellStart"/>
              <w:r w:rsidRPr="002E6F68">
                <w:rPr>
                  <w:rFonts w:ascii="Times New Roman" w:hAnsi="Times New Roman" w:cs="Times New Roman"/>
                  <w:sz w:val="24"/>
                  <w:szCs w:val="24"/>
                </w:rPr>
                <w:t>IX</w:t>
              </w:r>
              <w:proofErr w:type="spellEnd"/>
            </w:hyperlink>
            <w:r w:rsidRPr="002E6F68">
              <w:rPr>
                <w:rFonts w:ascii="Times New Roman" w:hAnsi="Times New Roman" w:cs="Times New Roman"/>
                <w:sz w:val="24"/>
                <w:szCs w:val="24"/>
              </w:rPr>
              <w:t xml:space="preserve"> Правил</w:t>
            </w:r>
          </w:p>
        </w:tc>
      </w:tr>
      <w:tr w:rsidR="007D170A" w:rsidRPr="002E6F68" w:rsidTr="008542C0">
        <w:tc>
          <w:tcPr>
            <w:tcW w:w="9756" w:type="dxa"/>
            <w:gridSpan w:val="3"/>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V. Газоснабжение</w:t>
            </w:r>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lastRenderedPageBreak/>
              <w:t>11. Бесперебойное круглосуточное газоснабжение в течение года</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Допустимая продолжительность перерыва газоснабжения - не более 4 часов (суммарно) в течение 1 месяца</w:t>
            </w:r>
          </w:p>
        </w:tc>
        <w:tc>
          <w:tcPr>
            <w:tcW w:w="4608" w:type="dxa"/>
          </w:tcPr>
          <w:p w:rsidR="007D170A" w:rsidRPr="002E6F68" w:rsidRDefault="007D170A" w:rsidP="008542C0">
            <w:pPr>
              <w:pStyle w:val="ConsPlusCell"/>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37"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с учетом положений </w:t>
            </w:r>
            <w:hyperlink r:id="rId38" w:history="1">
              <w:r w:rsidRPr="002E6F68">
                <w:rPr>
                  <w:rFonts w:ascii="Times New Roman" w:hAnsi="Times New Roman" w:cs="Times New Roman"/>
                  <w:sz w:val="24"/>
                  <w:szCs w:val="24"/>
                </w:rPr>
                <w:t xml:space="preserve">раздела </w:t>
              </w:r>
              <w:proofErr w:type="spellStart"/>
              <w:r w:rsidRPr="002E6F68">
                <w:rPr>
                  <w:rFonts w:ascii="Times New Roman" w:hAnsi="Times New Roman" w:cs="Times New Roman"/>
                  <w:sz w:val="24"/>
                  <w:szCs w:val="24"/>
                </w:rPr>
                <w:t>IX</w:t>
              </w:r>
              <w:proofErr w:type="spellEnd"/>
            </w:hyperlink>
            <w:r w:rsidRPr="002E6F68">
              <w:rPr>
                <w:rFonts w:ascii="Times New Roman" w:hAnsi="Times New Roman" w:cs="Times New Roman"/>
                <w:sz w:val="24"/>
                <w:szCs w:val="24"/>
              </w:rPr>
              <w:t xml:space="preserve"> Правил</w:t>
            </w:r>
            <w:proofErr w:type="gramEnd"/>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608" w:type="dxa"/>
          </w:tcPr>
          <w:p w:rsidR="007D170A" w:rsidRPr="002E6F68" w:rsidRDefault="007D170A" w:rsidP="008542C0">
            <w:pPr>
              <w:pStyle w:val="ConsPlusCell"/>
              <w:ind w:left="34" w:right="8"/>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9" w:history="1">
              <w:r w:rsidRPr="002E6F68">
                <w:rPr>
                  <w:rFonts w:ascii="Times New Roman" w:hAnsi="Times New Roman" w:cs="Times New Roman"/>
                  <w:sz w:val="24"/>
                  <w:szCs w:val="24"/>
                </w:rPr>
                <w:t>приложением № 2</w:t>
              </w:r>
            </w:hyperlink>
            <w:r w:rsidRPr="002E6F68">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0" w:history="1">
              <w:r w:rsidRPr="002E6F68">
                <w:rPr>
                  <w:rFonts w:ascii="Times New Roman" w:hAnsi="Times New Roman" w:cs="Times New Roman"/>
                  <w:sz w:val="24"/>
                  <w:szCs w:val="24"/>
                </w:rPr>
                <w:t>пунктом 101</w:t>
              </w:r>
            </w:hyperlink>
            <w:r w:rsidRPr="002E6F68">
              <w:rPr>
                <w:rFonts w:ascii="Times New Roman" w:hAnsi="Times New Roman" w:cs="Times New Roman"/>
                <w:sz w:val="24"/>
                <w:szCs w:val="24"/>
              </w:rPr>
              <w:t xml:space="preserve"> Правил</w:t>
            </w:r>
            <w:proofErr w:type="gramEnd"/>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13. Давление газа - от 0,0012 МПа до 0,003 МПа</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отклонение давления газа более чем на 0,0005 МПа не допускается</w:t>
            </w:r>
          </w:p>
        </w:tc>
        <w:tc>
          <w:tcPr>
            <w:tcW w:w="4608" w:type="dxa"/>
          </w:tcPr>
          <w:p w:rsidR="007D170A" w:rsidRPr="002E6F68" w:rsidRDefault="007D170A" w:rsidP="008542C0">
            <w:pPr>
              <w:pStyle w:val="ConsPlusCell"/>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 </w:t>
            </w:r>
            <w:hyperlink r:id="rId41"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w:t>
            </w:r>
            <w:proofErr w:type="gramEnd"/>
            <w:r w:rsidRPr="002E6F68">
              <w:rPr>
                <w:rFonts w:ascii="Times New Roman" w:hAnsi="Times New Roman" w:cs="Times New Roman"/>
                <w:sz w:val="24"/>
                <w:szCs w:val="24"/>
              </w:rPr>
              <w:t xml:space="preserve"> </w:t>
            </w:r>
            <w:proofErr w:type="gramStart"/>
            <w:r w:rsidRPr="002E6F68">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w:t>
            </w:r>
            <w:hyperlink r:id="rId42"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3" w:history="1">
              <w:r w:rsidRPr="002E6F68">
                <w:rPr>
                  <w:rFonts w:ascii="Times New Roman" w:hAnsi="Times New Roman" w:cs="Times New Roman"/>
                  <w:sz w:val="24"/>
                  <w:szCs w:val="24"/>
                </w:rPr>
                <w:t>пунктом 101</w:t>
              </w:r>
            </w:hyperlink>
            <w:r w:rsidRPr="002E6F68">
              <w:rPr>
                <w:rFonts w:ascii="Times New Roman" w:hAnsi="Times New Roman" w:cs="Times New Roman"/>
                <w:sz w:val="24"/>
                <w:szCs w:val="24"/>
              </w:rPr>
              <w:t xml:space="preserve"> Правил</w:t>
            </w:r>
            <w:proofErr w:type="gramEnd"/>
          </w:p>
        </w:tc>
      </w:tr>
      <w:tr w:rsidR="007D170A" w:rsidRPr="002E6F68" w:rsidTr="008542C0">
        <w:tc>
          <w:tcPr>
            <w:tcW w:w="9756" w:type="dxa"/>
            <w:gridSpan w:val="3"/>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spellStart"/>
            <w:r w:rsidRPr="002E6F68">
              <w:rPr>
                <w:rFonts w:ascii="Times New Roman" w:hAnsi="Times New Roman" w:cs="Times New Roman"/>
                <w:sz w:val="24"/>
                <w:szCs w:val="24"/>
              </w:rPr>
              <w:t>VI</w:t>
            </w:r>
            <w:proofErr w:type="spellEnd"/>
            <w:r w:rsidRPr="002E6F68">
              <w:rPr>
                <w:rFonts w:ascii="Times New Roman" w:hAnsi="Times New Roman" w:cs="Times New Roman"/>
                <w:sz w:val="24"/>
                <w:szCs w:val="24"/>
              </w:rPr>
              <w:t xml:space="preserve">. Отопление </w:t>
            </w:r>
            <w:hyperlink r:id="rId44" w:history="1">
              <w:r w:rsidRPr="002E6F68">
                <w:rPr>
                  <w:rFonts w:ascii="Times New Roman" w:hAnsi="Times New Roman" w:cs="Times New Roman"/>
                  <w:sz w:val="24"/>
                  <w:szCs w:val="24"/>
                </w:rPr>
                <w:t>&lt;5&gt;</w:t>
              </w:r>
            </w:hyperlink>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 xml:space="preserve">14. </w:t>
            </w:r>
            <w:r w:rsidRPr="002E6F68">
              <w:rPr>
                <w:rFonts w:ascii="Times New Roman" w:hAnsi="Times New Roman" w:cs="Times New Roman"/>
                <w:sz w:val="24"/>
                <w:szCs w:val="24"/>
              </w:rPr>
              <w:lastRenderedPageBreak/>
              <w:t xml:space="preserve">Бесперебойное круглосуточное отопление в течение отопительного периода </w:t>
            </w:r>
            <w:hyperlink r:id="rId45" w:history="1">
              <w:r w:rsidRPr="002E6F68">
                <w:rPr>
                  <w:rFonts w:ascii="Times New Roman" w:hAnsi="Times New Roman" w:cs="Times New Roman"/>
                  <w:sz w:val="24"/>
                  <w:szCs w:val="24"/>
                </w:rPr>
                <w:t>&lt;6&gt;</w:t>
              </w:r>
            </w:hyperlink>
          </w:p>
        </w:tc>
        <w:tc>
          <w:tcPr>
            <w:tcW w:w="3199" w:type="dxa"/>
          </w:tcPr>
          <w:p w:rsidR="007D170A" w:rsidRPr="002E6F68" w:rsidRDefault="007D170A" w:rsidP="008542C0">
            <w:pPr>
              <w:pStyle w:val="ConsPlusCell"/>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lastRenderedPageBreak/>
              <w:t xml:space="preserve">Допустимая </w:t>
            </w:r>
            <w:r w:rsidRPr="002E6F68">
              <w:rPr>
                <w:rFonts w:ascii="Times New Roman" w:hAnsi="Times New Roman" w:cs="Times New Roman"/>
                <w:sz w:val="24"/>
                <w:szCs w:val="24"/>
              </w:rPr>
              <w:lastRenderedPageBreak/>
              <w:t xml:space="preserve">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w:t>
            </w:r>
            <w:hyperlink r:id="rId46" w:history="1">
              <w:r w:rsidRPr="002E6F68">
                <w:rPr>
                  <w:rFonts w:ascii="Times New Roman" w:hAnsi="Times New Roman" w:cs="Times New Roman"/>
                  <w:sz w:val="24"/>
                  <w:szCs w:val="24"/>
                </w:rPr>
                <w:t>пункте 15</w:t>
              </w:r>
            </w:hyperlink>
            <w:r w:rsidRPr="002E6F68">
              <w:rPr>
                <w:rFonts w:ascii="Times New Roman" w:hAnsi="Times New Roman" w:cs="Times New Roman"/>
                <w:sz w:val="24"/>
                <w:szCs w:val="24"/>
              </w:rPr>
              <w:t xml:space="preserve"> настоящего приложения; не более 8 часов единовременно – при температуре воздуха в жилых помещениях от +10 °C до +12 °C;</w:t>
            </w:r>
            <w:proofErr w:type="gramEnd"/>
            <w:r w:rsidRPr="002E6F68">
              <w:rPr>
                <w:rFonts w:ascii="Times New Roman" w:hAnsi="Times New Roman" w:cs="Times New Roman"/>
                <w:sz w:val="24"/>
                <w:szCs w:val="24"/>
              </w:rPr>
              <w:t xml:space="preserve"> не более 4 часов единовременно – при температуре воздуха в жилых помещениях от +8 °C до +10 °C</w:t>
            </w:r>
          </w:p>
        </w:tc>
        <w:tc>
          <w:tcPr>
            <w:tcW w:w="4608" w:type="dxa"/>
          </w:tcPr>
          <w:p w:rsidR="007D170A" w:rsidRPr="002E6F68" w:rsidRDefault="007D170A" w:rsidP="008542C0">
            <w:pPr>
              <w:pStyle w:val="ConsPlusCell"/>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lastRenderedPageBreak/>
              <w:t xml:space="preserve">за каждый час превышения допустимой </w:t>
            </w:r>
            <w:r w:rsidRPr="002E6F68">
              <w:rPr>
                <w:rFonts w:ascii="Times New Roman" w:hAnsi="Times New Roman" w:cs="Times New Roman"/>
                <w:sz w:val="24"/>
                <w:szCs w:val="24"/>
              </w:rPr>
              <w:lastRenderedPageBreak/>
              <w:t xml:space="preserve">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в такой расчетный период в соответствии с приложением № </w:t>
            </w:r>
            <w:hyperlink r:id="rId47"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с учетом положений </w:t>
            </w:r>
            <w:hyperlink r:id="rId48" w:history="1">
              <w:r w:rsidRPr="002E6F68">
                <w:rPr>
                  <w:rFonts w:ascii="Times New Roman" w:hAnsi="Times New Roman" w:cs="Times New Roman"/>
                  <w:sz w:val="24"/>
                  <w:szCs w:val="24"/>
                </w:rPr>
                <w:t xml:space="preserve">раздела </w:t>
              </w:r>
              <w:proofErr w:type="spellStart"/>
              <w:r w:rsidRPr="002E6F68">
                <w:rPr>
                  <w:rFonts w:ascii="Times New Roman" w:hAnsi="Times New Roman" w:cs="Times New Roman"/>
                  <w:sz w:val="24"/>
                  <w:szCs w:val="24"/>
                </w:rPr>
                <w:t>IX</w:t>
              </w:r>
              <w:proofErr w:type="spellEnd"/>
            </w:hyperlink>
            <w:r w:rsidRPr="002E6F68">
              <w:rPr>
                <w:rFonts w:ascii="Times New Roman" w:hAnsi="Times New Roman" w:cs="Times New Roman"/>
                <w:sz w:val="24"/>
                <w:szCs w:val="24"/>
              </w:rPr>
              <w:t xml:space="preserve"> Правил</w:t>
            </w:r>
            <w:proofErr w:type="gramEnd"/>
          </w:p>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lastRenderedPageBreak/>
              <w:t xml:space="preserve">15. Обеспечение нормативной температуры воздуха </w:t>
            </w:r>
            <w:hyperlink r:id="rId49" w:history="1">
              <w:r w:rsidRPr="002E6F68">
                <w:rPr>
                  <w:rFonts w:ascii="Times New Roman" w:hAnsi="Times New Roman" w:cs="Times New Roman"/>
                  <w:sz w:val="24"/>
                  <w:szCs w:val="24"/>
                </w:rPr>
                <w:t>&lt;7&gt;</w:t>
              </w:r>
            </w:hyperlink>
            <w:r w:rsidRPr="002E6F68">
              <w:rPr>
                <w:rFonts w:ascii="Times New Roman" w:hAnsi="Times New Roman" w:cs="Times New Roman"/>
                <w:sz w:val="24"/>
                <w:szCs w:val="24"/>
              </w:rPr>
              <w:t xml:space="preserve">: в жилых помещениях - не ниже +18 °C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 в других помещениях - в соответствии с требованиями законодательства Российской Федерации о техническом регулировании </w:t>
            </w:r>
            <w:hyperlink r:id="rId50" w:history="1">
              <w:r w:rsidRPr="002E6F68">
                <w:rPr>
                  <w:rFonts w:ascii="Times New Roman" w:hAnsi="Times New Roman" w:cs="Times New Roman"/>
                  <w:sz w:val="24"/>
                  <w:szCs w:val="24"/>
                </w:rPr>
                <w:t xml:space="preserve">(ГОСТ </w:t>
              </w:r>
              <w:proofErr w:type="gramStart"/>
              <w:r w:rsidRPr="002E6F68">
                <w:rPr>
                  <w:rFonts w:ascii="Times New Roman" w:hAnsi="Times New Roman" w:cs="Times New Roman"/>
                  <w:sz w:val="24"/>
                  <w:szCs w:val="24"/>
                </w:rPr>
                <w:t>Р</w:t>
              </w:r>
              <w:proofErr w:type="gramEnd"/>
              <w:r w:rsidRPr="002E6F68">
                <w:rPr>
                  <w:rFonts w:ascii="Times New Roman" w:hAnsi="Times New Roman" w:cs="Times New Roman"/>
                  <w:sz w:val="24"/>
                  <w:szCs w:val="24"/>
                </w:rPr>
                <w:t xml:space="preserve"> 51617-2000)</w:t>
              </w:r>
            </w:hyperlink>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допустимое 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w:t>
            </w:r>
          </w:p>
        </w:tc>
        <w:tc>
          <w:tcPr>
            <w:tcW w:w="4608" w:type="dxa"/>
          </w:tcPr>
          <w:p w:rsidR="007D170A" w:rsidRPr="002E6F68" w:rsidRDefault="007D170A" w:rsidP="008542C0">
            <w:pPr>
              <w:pStyle w:val="ConsPlusCell"/>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w:t>
            </w:r>
            <w:hyperlink r:id="rId51" w:history="1">
              <w:r w:rsidRPr="002E6F68">
                <w:rPr>
                  <w:rFonts w:ascii="Times New Roman" w:hAnsi="Times New Roman" w:cs="Times New Roman"/>
                  <w:sz w:val="24"/>
                  <w:szCs w:val="24"/>
                </w:rPr>
                <w:t>2</w:t>
              </w:r>
            </w:hyperlink>
            <w:r w:rsidRPr="002E6F68">
              <w:rPr>
                <w:rFonts w:ascii="Times New Roman" w:hAnsi="Times New Roman" w:cs="Times New Roman"/>
                <w:sz w:val="24"/>
                <w:szCs w:val="24"/>
              </w:rPr>
              <w:t xml:space="preserve"> к Правилам, за каждый градус отклонения температуры, с учетом положений </w:t>
            </w:r>
            <w:hyperlink r:id="rId52" w:history="1">
              <w:r w:rsidRPr="002E6F68">
                <w:rPr>
                  <w:rFonts w:ascii="Times New Roman" w:hAnsi="Times New Roman" w:cs="Times New Roman"/>
                  <w:sz w:val="24"/>
                  <w:szCs w:val="24"/>
                </w:rPr>
                <w:t xml:space="preserve">раздела </w:t>
              </w:r>
              <w:proofErr w:type="spellStart"/>
              <w:r w:rsidRPr="002E6F68">
                <w:rPr>
                  <w:rFonts w:ascii="Times New Roman" w:hAnsi="Times New Roman" w:cs="Times New Roman"/>
                  <w:sz w:val="24"/>
                  <w:szCs w:val="24"/>
                </w:rPr>
                <w:t>IX</w:t>
              </w:r>
              <w:proofErr w:type="spellEnd"/>
            </w:hyperlink>
            <w:r w:rsidRPr="002E6F68">
              <w:rPr>
                <w:rFonts w:ascii="Times New Roman" w:hAnsi="Times New Roman" w:cs="Times New Roman"/>
                <w:sz w:val="24"/>
                <w:szCs w:val="24"/>
              </w:rPr>
              <w:t xml:space="preserve"> Правил</w:t>
            </w:r>
            <w:proofErr w:type="gramEnd"/>
          </w:p>
        </w:tc>
      </w:tr>
      <w:tr w:rsidR="007D170A" w:rsidRPr="002E6F68" w:rsidTr="008542C0">
        <w:tc>
          <w:tcPr>
            <w:tcW w:w="194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lastRenderedPageBreak/>
              <w:t xml:space="preserve">16. Давление во внутридомовой системе отопления: с чугунными радиаторами – не более 0,6 МПа (6 кгс/кв. см); с системами </w:t>
            </w:r>
            <w:proofErr w:type="spellStart"/>
            <w:r w:rsidRPr="002E6F68">
              <w:rPr>
                <w:rFonts w:ascii="Times New Roman" w:hAnsi="Times New Roman" w:cs="Times New Roman"/>
                <w:sz w:val="24"/>
                <w:szCs w:val="24"/>
              </w:rPr>
              <w:t>конвекторного</w:t>
            </w:r>
            <w:proofErr w:type="spellEnd"/>
            <w:r w:rsidRPr="002E6F68">
              <w:rPr>
                <w:rFonts w:ascii="Times New Roman" w:hAnsi="Times New Roman" w:cs="Times New Roman"/>
                <w:sz w:val="24"/>
                <w:szCs w:val="24"/>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199"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r w:rsidRPr="002E6F68">
              <w:rPr>
                <w:rFonts w:ascii="Times New Roman" w:hAnsi="Times New Roman" w:cs="Times New Roman"/>
                <w:sz w:val="24"/>
                <w:szCs w:val="24"/>
              </w:rPr>
              <w:t>отклонение давления во внутридомовой системе отопления от установленных значений не допускается</w:t>
            </w:r>
          </w:p>
        </w:tc>
        <w:tc>
          <w:tcPr>
            <w:tcW w:w="4608" w:type="dxa"/>
          </w:tcPr>
          <w:p w:rsidR="007D170A" w:rsidRPr="002E6F68" w:rsidRDefault="007D170A" w:rsidP="008542C0">
            <w:pPr>
              <w:widowControl w:val="0"/>
              <w:autoSpaceDE w:val="0"/>
              <w:autoSpaceDN w:val="0"/>
              <w:adjustRightInd w:val="0"/>
              <w:spacing w:after="0" w:line="240" w:lineRule="auto"/>
              <w:ind w:left="34"/>
              <w:jc w:val="both"/>
              <w:rPr>
                <w:rFonts w:ascii="Times New Roman" w:hAnsi="Times New Roman" w:cs="Times New Roman"/>
                <w:sz w:val="24"/>
                <w:szCs w:val="24"/>
              </w:rPr>
            </w:pPr>
            <w:proofErr w:type="gramStart"/>
            <w:r w:rsidRPr="002E6F68">
              <w:rPr>
                <w:rFonts w:ascii="Times New Roman" w:hAnsi="Times New Roman" w:cs="Times New Roman"/>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3" w:history="1">
              <w:r w:rsidRPr="002E6F68">
                <w:rPr>
                  <w:rFonts w:ascii="Times New Roman" w:hAnsi="Times New Roman" w:cs="Times New Roman"/>
                  <w:sz w:val="24"/>
                  <w:szCs w:val="24"/>
                </w:rPr>
                <w:t>приложением № 2</w:t>
              </w:r>
            </w:hyperlink>
            <w:r w:rsidRPr="002E6F68">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w:t>
            </w:r>
            <w:proofErr w:type="gramEnd"/>
            <w:r w:rsidRPr="002E6F68">
              <w:rPr>
                <w:rFonts w:ascii="Times New Roman" w:hAnsi="Times New Roman" w:cs="Times New Roman"/>
                <w:sz w:val="24"/>
                <w:szCs w:val="24"/>
              </w:rPr>
              <w:t xml:space="preserve"> качества (независимо от показаний приборов учета) в соответствии с </w:t>
            </w:r>
            <w:hyperlink r:id="rId54" w:history="1">
              <w:r w:rsidRPr="002E6F68">
                <w:rPr>
                  <w:rFonts w:ascii="Times New Roman" w:hAnsi="Times New Roman" w:cs="Times New Roman"/>
                  <w:sz w:val="24"/>
                  <w:szCs w:val="24"/>
                </w:rPr>
                <w:t>пунктом 101</w:t>
              </w:r>
            </w:hyperlink>
            <w:r w:rsidRPr="002E6F68">
              <w:rPr>
                <w:rFonts w:ascii="Times New Roman" w:hAnsi="Times New Roman" w:cs="Times New Roman"/>
                <w:sz w:val="24"/>
                <w:szCs w:val="24"/>
              </w:rPr>
              <w:t xml:space="preserve"> Правил</w:t>
            </w:r>
          </w:p>
        </w:tc>
      </w:tr>
    </w:tbl>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&lt;1&gt; Давление в системах холодного или горячего водоснабжения измеряется в точке </w:t>
      </w:r>
      <w:proofErr w:type="spellStart"/>
      <w:r w:rsidRPr="002E6F68">
        <w:rPr>
          <w:rFonts w:ascii="Times New Roman" w:hAnsi="Times New Roman" w:cs="Times New Roman"/>
          <w:sz w:val="24"/>
          <w:szCs w:val="24"/>
        </w:rPr>
        <w:t>водоразбора</w:t>
      </w:r>
      <w:proofErr w:type="spellEnd"/>
      <w:r w:rsidRPr="002E6F68">
        <w:rPr>
          <w:rFonts w:ascii="Times New Roman" w:hAnsi="Times New Roman" w:cs="Times New Roman"/>
          <w:sz w:val="24"/>
          <w:szCs w:val="24"/>
        </w:rPr>
        <w:t xml:space="preserve"> в часы утреннего максимума (с 7.00 до 9.00) или вечернего максимума (с 19.00 до 22.00).</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&lt;2</w:t>
      </w:r>
      <w:proofErr w:type="gramStart"/>
      <w:r w:rsidRPr="002E6F68">
        <w:rPr>
          <w:rFonts w:ascii="Times New Roman" w:hAnsi="Times New Roman" w:cs="Times New Roman"/>
          <w:sz w:val="24"/>
          <w:szCs w:val="24"/>
        </w:rPr>
        <w:t>&gt; П</w:t>
      </w:r>
      <w:proofErr w:type="gramEnd"/>
      <w:r w:rsidRPr="002E6F68">
        <w:rPr>
          <w:rFonts w:ascii="Times New Roman" w:hAnsi="Times New Roman" w:cs="Times New Roman"/>
          <w:sz w:val="24"/>
          <w:szCs w:val="24"/>
        </w:rPr>
        <w:t xml:space="preserve">еред определением температуры горячей воды в точке </w:t>
      </w:r>
      <w:proofErr w:type="spellStart"/>
      <w:r w:rsidRPr="002E6F68">
        <w:rPr>
          <w:rFonts w:ascii="Times New Roman" w:hAnsi="Times New Roman" w:cs="Times New Roman"/>
          <w:sz w:val="24"/>
          <w:szCs w:val="24"/>
        </w:rPr>
        <w:t>водоразбора</w:t>
      </w:r>
      <w:proofErr w:type="spellEnd"/>
      <w:r w:rsidRPr="002E6F68">
        <w:rPr>
          <w:rFonts w:ascii="Times New Roman" w:hAnsi="Times New Roman" w:cs="Times New Roman"/>
          <w:sz w:val="24"/>
          <w:szCs w:val="24"/>
        </w:rPr>
        <w:t xml:space="preserve"> производится слив воды в течение не более 3 минут.</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&lt;4&gt; Информацию о наличии резервирующих источников питания электрической энергией потребитель получает у Управляющей компании.</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5" w:history="1">
        <w:r w:rsidRPr="002E6F68">
          <w:rPr>
            <w:rFonts w:ascii="Times New Roman" w:hAnsi="Times New Roman" w:cs="Times New Roman"/>
            <w:sz w:val="24"/>
            <w:szCs w:val="24"/>
          </w:rPr>
          <w:t xml:space="preserve">(ГОСТ </w:t>
        </w:r>
        <w:proofErr w:type="gramStart"/>
        <w:r w:rsidRPr="002E6F68">
          <w:rPr>
            <w:rFonts w:ascii="Times New Roman" w:hAnsi="Times New Roman" w:cs="Times New Roman"/>
            <w:sz w:val="24"/>
            <w:szCs w:val="24"/>
          </w:rPr>
          <w:t>Р</w:t>
        </w:r>
        <w:proofErr w:type="gramEnd"/>
        <w:r w:rsidRPr="002E6F68">
          <w:rPr>
            <w:rFonts w:ascii="Times New Roman" w:hAnsi="Times New Roman" w:cs="Times New Roman"/>
            <w:sz w:val="24"/>
            <w:szCs w:val="24"/>
          </w:rPr>
          <w:t xml:space="preserve"> 51617-2000)</w:t>
        </w:r>
      </w:hyperlink>
      <w:r w:rsidRPr="002E6F68">
        <w:rPr>
          <w:rFonts w:ascii="Times New Roman" w:hAnsi="Times New Roman" w:cs="Times New Roman"/>
          <w:sz w:val="24"/>
          <w:szCs w:val="24"/>
        </w:rPr>
        <w:t>.</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&lt;6</w:t>
      </w:r>
      <w:proofErr w:type="gramStart"/>
      <w:r w:rsidRPr="002E6F68">
        <w:rPr>
          <w:rFonts w:ascii="Times New Roman" w:hAnsi="Times New Roman" w:cs="Times New Roman"/>
          <w:sz w:val="24"/>
          <w:szCs w:val="24"/>
        </w:rPr>
        <w:t>&gt; В</w:t>
      </w:r>
      <w:proofErr w:type="gramEnd"/>
      <w:r w:rsidRPr="002E6F68">
        <w:rPr>
          <w:rFonts w:ascii="Times New Roman" w:hAnsi="Times New Roman" w:cs="Times New Roman"/>
          <w:sz w:val="24"/>
          <w:szCs w:val="24"/>
        </w:rPr>
        <w:t xml:space="preserve"> случае применения </w:t>
      </w:r>
      <w:hyperlink r:id="rId56" w:history="1">
        <w:r w:rsidRPr="002E6F68">
          <w:rPr>
            <w:rFonts w:ascii="Times New Roman" w:hAnsi="Times New Roman" w:cs="Times New Roman"/>
            <w:sz w:val="24"/>
            <w:szCs w:val="24"/>
          </w:rPr>
          <w:t>пункта 14</w:t>
        </w:r>
      </w:hyperlink>
      <w:r w:rsidRPr="002E6F68">
        <w:rPr>
          <w:rFonts w:ascii="Times New Roman" w:hAnsi="Times New Roman" w:cs="Times New Roman"/>
          <w:sz w:val="24"/>
          <w:szCs w:val="24"/>
        </w:rPr>
        <w:t xml:space="preserve"> настоящего приложения </w:t>
      </w:r>
      <w:hyperlink r:id="rId57" w:history="1">
        <w:r w:rsidRPr="002E6F68">
          <w:rPr>
            <w:rFonts w:ascii="Times New Roman" w:hAnsi="Times New Roman" w:cs="Times New Roman"/>
            <w:sz w:val="24"/>
            <w:szCs w:val="24"/>
          </w:rPr>
          <w:t>пункт 15</w:t>
        </w:r>
      </w:hyperlink>
      <w:r w:rsidRPr="002E6F68">
        <w:rPr>
          <w:rFonts w:ascii="Times New Roman" w:hAnsi="Times New Roman" w:cs="Times New Roman"/>
          <w:sz w:val="24"/>
          <w:szCs w:val="24"/>
        </w:rPr>
        <w:t xml:space="preserve"> настоящего приложения не применяется с момента начала перерыва в отоплении.</w:t>
      </w:r>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6F68">
        <w:rPr>
          <w:rFonts w:ascii="Times New Roman" w:hAnsi="Times New Roman" w:cs="Times New Roman"/>
          <w:sz w:val="24"/>
          <w:szCs w:val="24"/>
        </w:rPr>
        <w:lastRenderedPageBreak/>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7D170A" w:rsidRPr="002E6F68" w:rsidRDefault="007D170A" w:rsidP="007D17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Примечание. В целях применения настоящего приложения подлежат использованию действующие нормы и требования </w:t>
      </w:r>
      <w:hyperlink r:id="rId58" w:history="1">
        <w:r w:rsidRPr="002E6F68">
          <w:rPr>
            <w:rFonts w:ascii="Times New Roman" w:hAnsi="Times New Roman" w:cs="Times New Roman"/>
            <w:sz w:val="24"/>
            <w:szCs w:val="24"/>
          </w:rPr>
          <w:t>законодательства</w:t>
        </w:r>
      </w:hyperlink>
      <w:r w:rsidRPr="002E6F68">
        <w:rPr>
          <w:rFonts w:ascii="Times New Roman" w:hAnsi="Times New Roman" w:cs="Times New Roman"/>
          <w:sz w:val="24"/>
          <w:szCs w:val="24"/>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D170A" w:rsidRPr="002E6F68" w:rsidRDefault="007D170A" w:rsidP="007D170A">
      <w:pPr>
        <w:pStyle w:val="ConsPlusNormal"/>
        <w:ind w:firstLine="0"/>
        <w:jc w:val="both"/>
        <w:rPr>
          <w:rFonts w:ascii="Times New Roman" w:hAnsi="Times New Roman" w:cs="Times New Roman"/>
          <w:sz w:val="24"/>
          <w:szCs w:val="24"/>
        </w:rPr>
      </w:pPr>
    </w:p>
    <w:p w:rsidR="007D170A" w:rsidRPr="002E6F68" w:rsidRDefault="007D170A" w:rsidP="007D170A">
      <w:pPr>
        <w:pStyle w:val="ConsPlusNormal"/>
        <w:ind w:firstLine="567"/>
        <w:jc w:val="both"/>
        <w:rPr>
          <w:rFonts w:ascii="Times New Roman" w:hAnsi="Times New Roman" w:cs="Times New Roman"/>
          <w:sz w:val="24"/>
          <w:szCs w:val="24"/>
        </w:rPr>
      </w:pPr>
    </w:p>
    <w:p w:rsidR="007D170A" w:rsidRPr="002E6F68" w:rsidRDefault="007D170A" w:rsidP="007D170A">
      <w:pPr>
        <w:pStyle w:val="ConsPlusNormal"/>
        <w:ind w:firstLine="567"/>
        <w:jc w:val="both"/>
        <w:rPr>
          <w:rFonts w:ascii="Times New Roman" w:hAnsi="Times New Roman" w:cs="Times New Roman"/>
          <w:sz w:val="24"/>
          <w:szCs w:val="24"/>
        </w:rPr>
      </w:pPr>
      <w:r w:rsidRPr="002E6F68">
        <w:rPr>
          <w:rFonts w:ascii="Times New Roman" w:hAnsi="Times New Roman" w:cs="Times New Roman"/>
          <w:sz w:val="24"/>
          <w:szCs w:val="24"/>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 (Согласно Правилам и нормам технической эксплуатации жилищного фонда, утвержденным Постановлением Госстроя РФ от 27.09.2003 № 170</w:t>
      </w:r>
      <w:hyperlink r:id="rId59" w:history="1">
        <w:r w:rsidRPr="002E6F68">
          <w:rPr>
            <w:rFonts w:ascii="Times New Roman" w:hAnsi="Times New Roman" w:cs="Times New Roman"/>
            <w:iCs/>
            <w:sz w:val="24"/>
            <w:szCs w:val="24"/>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2249"/>
      </w:tblGrid>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Неисправности конструктивных элементов и оборудования</w:t>
            </w:r>
          </w:p>
        </w:tc>
        <w:tc>
          <w:tcPr>
            <w:tcW w:w="2254" w:type="dxa"/>
          </w:tcPr>
          <w:p w:rsidR="007D170A" w:rsidRPr="002E6F68" w:rsidRDefault="007D170A" w:rsidP="008542C0">
            <w:pPr>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Предельный срок выполнения ремонта</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1</w:t>
            </w:r>
          </w:p>
        </w:tc>
        <w:tc>
          <w:tcPr>
            <w:tcW w:w="2254" w:type="dxa"/>
          </w:tcPr>
          <w:p w:rsidR="007D170A" w:rsidRPr="002E6F68" w:rsidRDefault="007D170A" w:rsidP="008542C0">
            <w:pPr>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2</w:t>
            </w:r>
          </w:p>
        </w:tc>
      </w:tr>
      <w:tr w:rsidR="007D170A" w:rsidRPr="002E6F68" w:rsidTr="008542C0">
        <w:tc>
          <w:tcPr>
            <w:tcW w:w="9570" w:type="dxa"/>
            <w:gridSpan w:val="2"/>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КРОВЛЯ</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Протечки в отдельных местах кровли</w:t>
            </w:r>
          </w:p>
        </w:tc>
        <w:tc>
          <w:tcPr>
            <w:tcW w:w="2254" w:type="dxa"/>
          </w:tcPr>
          <w:p w:rsidR="007D170A" w:rsidRPr="002E6F68" w:rsidRDefault="007D170A" w:rsidP="008542C0">
            <w:pPr>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1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 xml:space="preserve">Повреждения системы организованного водоотвода (водосточных труб, воронок, колен, </w:t>
            </w:r>
            <w:proofErr w:type="spellStart"/>
            <w:r w:rsidRPr="002E6F68">
              <w:rPr>
                <w:rFonts w:ascii="Times New Roman" w:hAnsi="Times New Roman" w:cs="Times New Roman"/>
                <w:sz w:val="24"/>
                <w:szCs w:val="24"/>
              </w:rPr>
              <w:t>отметов</w:t>
            </w:r>
            <w:proofErr w:type="spellEnd"/>
            <w:r w:rsidRPr="002E6F68">
              <w:rPr>
                <w:rFonts w:ascii="Times New Roman" w:hAnsi="Times New Roman" w:cs="Times New Roman"/>
                <w:sz w:val="24"/>
                <w:szCs w:val="24"/>
              </w:rPr>
              <w:t xml:space="preserve"> и пр., расстройство их креплений)</w:t>
            </w:r>
          </w:p>
        </w:tc>
        <w:tc>
          <w:tcPr>
            <w:tcW w:w="2254" w:type="dxa"/>
          </w:tcPr>
          <w:p w:rsidR="007D170A" w:rsidRPr="002E6F68" w:rsidRDefault="007D170A" w:rsidP="008542C0">
            <w:pPr>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5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c>
          <w:tcPr>
            <w:tcW w:w="9570" w:type="dxa"/>
            <w:gridSpan w:val="2"/>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СТЕНЫ</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Утрата связи отдельных кирпичей с кладкой наружных стен, угрожающая их выпадением</w:t>
            </w:r>
          </w:p>
        </w:tc>
        <w:tc>
          <w:tcPr>
            <w:tcW w:w="2254" w:type="dxa"/>
          </w:tcPr>
          <w:p w:rsidR="007D170A" w:rsidRPr="002E6F68" w:rsidRDefault="007D170A" w:rsidP="008542C0">
            <w:pPr>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1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 xml:space="preserve">. </w:t>
            </w:r>
          </w:p>
          <w:p w:rsidR="007D170A" w:rsidRPr="002E6F68" w:rsidRDefault="007D170A" w:rsidP="008542C0">
            <w:pPr>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(с немедленным ограждением опасной зоны)</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proofErr w:type="spellStart"/>
            <w:r w:rsidRPr="002E6F68">
              <w:rPr>
                <w:rFonts w:ascii="Times New Roman" w:hAnsi="Times New Roman" w:cs="Times New Roman"/>
                <w:sz w:val="24"/>
                <w:szCs w:val="24"/>
              </w:rPr>
              <w:t>Неплотность</w:t>
            </w:r>
            <w:proofErr w:type="spellEnd"/>
            <w:r w:rsidRPr="002E6F68">
              <w:rPr>
                <w:rFonts w:ascii="Times New Roman" w:hAnsi="Times New Roman" w:cs="Times New Roman"/>
                <w:sz w:val="24"/>
                <w:szCs w:val="24"/>
              </w:rPr>
              <w:t xml:space="preserve"> в дымоходах и газоходах и сопряжения их с печами</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1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rPr>
          <w:trHeight w:val="169"/>
        </w:trPr>
        <w:tc>
          <w:tcPr>
            <w:tcW w:w="9570" w:type="dxa"/>
            <w:gridSpan w:val="2"/>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ОКОННЫЕ И ДВЕРНЫЕ ЗАПОЛНЕНИЯ</w:t>
            </w:r>
          </w:p>
        </w:tc>
      </w:tr>
      <w:tr w:rsidR="007D170A" w:rsidRPr="002E6F68" w:rsidTr="008542C0">
        <w:trPr>
          <w:trHeight w:val="1118"/>
        </w:trPr>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Разбитые стекла и сорванные створки оконных переплетов, форточек, балконных дверных полотен</w:t>
            </w:r>
          </w:p>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p>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в зимнее время</w:t>
            </w:r>
          </w:p>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в летнее время</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p>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1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3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Дверные заполнения (входные двери в подъездах)</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1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c>
          <w:tcPr>
            <w:tcW w:w="9570" w:type="dxa"/>
            <w:gridSpan w:val="2"/>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ВНУТРЕННЯЯ И НАРУЖНАЯ ОТДЕЛКА</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Отслоение штукатурки потолка или верхней части стены, угрожающее ее обрушению</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5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 С немедленным принятием мер безопасности</w:t>
            </w:r>
          </w:p>
        </w:tc>
      </w:tr>
      <w:tr w:rsidR="007D170A" w:rsidRPr="002E6F68" w:rsidTr="008542C0">
        <w:trPr>
          <w:trHeight w:val="859"/>
        </w:trPr>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 xml:space="preserve">Нарушение связи наружной облицовки, а также лепных изделий, установленных на фасадах со стенами </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немедленное принятие мер безопасности</w:t>
            </w:r>
          </w:p>
        </w:tc>
      </w:tr>
      <w:tr w:rsidR="007D170A" w:rsidRPr="002E6F68" w:rsidTr="008542C0">
        <w:tc>
          <w:tcPr>
            <w:tcW w:w="9570" w:type="dxa"/>
            <w:gridSpan w:val="2"/>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ПОЛЫ</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 xml:space="preserve">Протечки в перекрытиях, вызванные нарушением </w:t>
            </w:r>
            <w:r w:rsidRPr="002E6F68">
              <w:rPr>
                <w:rFonts w:ascii="Times New Roman" w:hAnsi="Times New Roman" w:cs="Times New Roman"/>
                <w:sz w:val="24"/>
                <w:szCs w:val="24"/>
              </w:rPr>
              <w:lastRenderedPageBreak/>
              <w:t>водонепроницаемости гидроизоляции полов в санузлах</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lastRenderedPageBreak/>
              <w:t xml:space="preserve">3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c>
          <w:tcPr>
            <w:tcW w:w="9570" w:type="dxa"/>
            <w:gridSpan w:val="2"/>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lastRenderedPageBreak/>
              <w:t>ПЕЧИ</w:t>
            </w:r>
          </w:p>
        </w:tc>
      </w:tr>
      <w:tr w:rsidR="007D170A" w:rsidRPr="002E6F68" w:rsidTr="008542C0">
        <w:trPr>
          <w:trHeight w:val="1567"/>
        </w:trPr>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1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 (с незамедлительным прекращением эксплуатации до исправления)</w:t>
            </w:r>
          </w:p>
        </w:tc>
      </w:tr>
      <w:tr w:rsidR="007D170A" w:rsidRPr="002E6F68" w:rsidTr="008542C0">
        <w:tc>
          <w:tcPr>
            <w:tcW w:w="9570" w:type="dxa"/>
            <w:gridSpan w:val="2"/>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САНИТАРНО-ТЕХНИЧЕСКОЕ ОБОРУДОВАНИЕ</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Течи в водопроводных кранах и в кранах сливных бачков при унитазах</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1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Немедленно</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 xml:space="preserve">Неисправности мусоропроводов </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1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c>
          <w:tcPr>
            <w:tcW w:w="9570" w:type="dxa"/>
            <w:gridSpan w:val="2"/>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ЭЛЕКТРООБОРУДОВАНИЕ</w:t>
            </w:r>
          </w:p>
        </w:tc>
      </w:tr>
      <w:tr w:rsidR="007D170A" w:rsidRPr="002E6F68" w:rsidTr="008542C0">
        <w:trPr>
          <w:trHeight w:val="537"/>
        </w:trPr>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Повреждение одного из кабелей, питающих жилой дом. Отключение системы питания жилых домов или силового электрооборудования</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Неисправности во вводно-</w:t>
            </w:r>
            <w:proofErr w:type="spellStart"/>
            <w:r w:rsidRPr="002E6F68">
              <w:rPr>
                <w:rFonts w:ascii="Times New Roman" w:hAnsi="Times New Roman" w:cs="Times New Roman"/>
                <w:sz w:val="24"/>
                <w:szCs w:val="24"/>
              </w:rPr>
              <w:t>распредительном</w:t>
            </w:r>
            <w:proofErr w:type="spellEnd"/>
            <w:r w:rsidRPr="002E6F68">
              <w:rPr>
                <w:rFonts w:ascii="Times New Roman" w:hAnsi="Times New Roman" w:cs="Times New Roman"/>
                <w:sz w:val="24"/>
                <w:szCs w:val="24"/>
              </w:rPr>
              <w:t xml:space="preserve"> устройстве, связанные с заменой предохранителей, автоматических выключателей, рубильников</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3 ч</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Неисправности автоматов защиты стояков и питающих линий</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3 ч</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Неисправности аварийного порядка (короткое замыкание в элементах внутридомовой электрической сети и т.п.)</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Немедленно</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Неисправности в электроплите, с выходом из строя одной конфорки и жарочного шкафа</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3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Неисправности в электроплите, с отключением всей электроплиты</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3 ч</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7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r w:rsidR="007D170A" w:rsidRPr="002E6F68" w:rsidTr="008542C0">
        <w:trPr>
          <w:trHeight w:val="331"/>
        </w:trPr>
        <w:tc>
          <w:tcPr>
            <w:tcW w:w="9570" w:type="dxa"/>
            <w:gridSpan w:val="2"/>
          </w:tcPr>
          <w:p w:rsidR="007D170A" w:rsidRPr="002E6F68" w:rsidRDefault="007D170A" w:rsidP="008542C0">
            <w:pPr>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ЛИФТ</w:t>
            </w:r>
          </w:p>
        </w:tc>
      </w:tr>
      <w:tr w:rsidR="007D170A" w:rsidRPr="002E6F68" w:rsidTr="008542C0">
        <w:tc>
          <w:tcPr>
            <w:tcW w:w="7316" w:type="dxa"/>
          </w:tcPr>
          <w:p w:rsidR="007D170A" w:rsidRPr="002E6F68" w:rsidRDefault="007D170A" w:rsidP="008542C0">
            <w:pPr>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Неисправности лифта</w:t>
            </w:r>
          </w:p>
        </w:tc>
        <w:tc>
          <w:tcPr>
            <w:tcW w:w="2254" w:type="dxa"/>
          </w:tcPr>
          <w:p w:rsidR="007D170A" w:rsidRPr="002E6F68" w:rsidRDefault="007D170A" w:rsidP="008542C0">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Не более 1 </w:t>
            </w:r>
            <w:proofErr w:type="spellStart"/>
            <w:r w:rsidRPr="002E6F68">
              <w:rPr>
                <w:rFonts w:ascii="Times New Roman" w:hAnsi="Times New Roman" w:cs="Times New Roman"/>
                <w:sz w:val="24"/>
                <w:szCs w:val="24"/>
              </w:rPr>
              <w:t>сут</w:t>
            </w:r>
            <w:proofErr w:type="spellEnd"/>
            <w:r w:rsidRPr="002E6F68">
              <w:rPr>
                <w:rFonts w:ascii="Times New Roman" w:hAnsi="Times New Roman" w:cs="Times New Roman"/>
                <w:sz w:val="24"/>
                <w:szCs w:val="24"/>
              </w:rPr>
              <w:t>.</w:t>
            </w:r>
          </w:p>
        </w:tc>
      </w:tr>
    </w:tbl>
    <w:p w:rsidR="007D170A" w:rsidRPr="002E6F68" w:rsidRDefault="007D170A" w:rsidP="007D170A">
      <w:pPr>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Примечание:</w:t>
      </w:r>
      <w:r w:rsidR="00ED5B17">
        <w:rPr>
          <w:rFonts w:ascii="Times New Roman" w:hAnsi="Times New Roman" w:cs="Times New Roman"/>
          <w:sz w:val="24"/>
          <w:szCs w:val="24"/>
        </w:rPr>
        <w:t xml:space="preserve"> </w:t>
      </w:r>
      <w:r w:rsidRPr="002E6F68">
        <w:rPr>
          <w:rFonts w:ascii="Times New Roman" w:hAnsi="Times New Roman" w:cs="Times New Roman"/>
          <w:sz w:val="24"/>
          <w:szCs w:val="24"/>
        </w:rPr>
        <w:t>Сроки устранения отдельных неисправностей указаны с момента их обнаружения или заявки жильцов.</w:t>
      </w:r>
    </w:p>
    <w:p w:rsidR="007D170A" w:rsidRPr="002E6F68" w:rsidRDefault="007D170A" w:rsidP="007D170A">
      <w:pPr>
        <w:autoSpaceDE w:val="0"/>
        <w:autoSpaceDN w:val="0"/>
        <w:adjustRightInd w:val="0"/>
        <w:spacing w:after="0" w:line="240" w:lineRule="auto"/>
        <w:ind w:firstLine="567"/>
        <w:jc w:val="both"/>
        <w:rPr>
          <w:rFonts w:ascii="Times New Roman" w:hAnsi="Times New Roman" w:cs="Times New Roman"/>
          <w:sz w:val="24"/>
          <w:szCs w:val="24"/>
        </w:rPr>
      </w:pPr>
    </w:p>
    <w:p w:rsidR="007D170A" w:rsidRPr="002E6F68" w:rsidRDefault="007D170A" w:rsidP="007D170A">
      <w:pPr>
        <w:tabs>
          <w:tab w:val="left" w:pos="4860"/>
        </w:tabs>
        <w:autoSpaceDE w:val="0"/>
        <w:autoSpaceDN w:val="0"/>
        <w:adjustRightInd w:val="0"/>
        <w:spacing w:after="0" w:line="240" w:lineRule="auto"/>
        <w:outlineLvl w:val="2"/>
        <w:rPr>
          <w:rFonts w:ascii="Times New Roman" w:hAnsi="Times New Roman" w:cs="Times New Roman"/>
          <w:b/>
          <w:sz w:val="24"/>
          <w:szCs w:val="24"/>
        </w:rPr>
      </w:pPr>
      <w:r>
        <w:rPr>
          <w:rFonts w:ascii="Times New Roman" w:hAnsi="Times New Roman" w:cs="Times New Roman"/>
          <w:b/>
          <w:sz w:val="24"/>
          <w:szCs w:val="24"/>
        </w:rPr>
        <w:t>Директор</w:t>
      </w:r>
      <w:r w:rsidRPr="002E6F6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Представитель с</w:t>
      </w:r>
      <w:r w:rsidRPr="002E6F68">
        <w:rPr>
          <w:rFonts w:ascii="Times New Roman" w:hAnsi="Times New Roman" w:cs="Times New Roman"/>
          <w:b/>
          <w:sz w:val="24"/>
          <w:szCs w:val="24"/>
        </w:rPr>
        <w:t>обственник</w:t>
      </w:r>
      <w:r>
        <w:rPr>
          <w:rFonts w:ascii="Times New Roman" w:hAnsi="Times New Roman" w:cs="Times New Roman"/>
          <w:b/>
          <w:sz w:val="24"/>
          <w:szCs w:val="24"/>
        </w:rPr>
        <w:t>ов</w:t>
      </w:r>
      <w:r w:rsidRPr="002E6F68">
        <w:rPr>
          <w:rFonts w:ascii="Times New Roman" w:hAnsi="Times New Roman" w:cs="Times New Roman"/>
          <w:b/>
          <w:sz w:val="24"/>
          <w:szCs w:val="24"/>
        </w:rPr>
        <w:t>:</w:t>
      </w:r>
    </w:p>
    <w:p w:rsidR="007D170A" w:rsidRDefault="007D170A" w:rsidP="007D170A">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proofErr w:type="spellStart"/>
      <w:r w:rsidRPr="002E6F68">
        <w:rPr>
          <w:rFonts w:ascii="Times New Roman" w:hAnsi="Times New Roman" w:cs="Times New Roman"/>
          <w:b/>
          <w:sz w:val="24"/>
          <w:szCs w:val="24"/>
        </w:rPr>
        <w:t>МП</w:t>
      </w:r>
      <w:proofErr w:type="spellEnd"/>
      <w:r w:rsidRPr="002E6F68">
        <w:rPr>
          <w:rFonts w:ascii="Times New Roman" w:hAnsi="Times New Roman" w:cs="Times New Roman"/>
          <w:b/>
          <w:sz w:val="24"/>
          <w:szCs w:val="24"/>
        </w:rPr>
        <w:t xml:space="preserve"> «МУК </w:t>
      </w:r>
      <w:proofErr w:type="gramStart"/>
      <w:r w:rsidRPr="002E6F68">
        <w:rPr>
          <w:rFonts w:ascii="Times New Roman" w:hAnsi="Times New Roman" w:cs="Times New Roman"/>
          <w:b/>
          <w:sz w:val="24"/>
          <w:szCs w:val="24"/>
        </w:rPr>
        <w:t>Красноярская</w:t>
      </w:r>
      <w:proofErr w:type="gramEnd"/>
      <w:r w:rsidRPr="002E6F68">
        <w:rPr>
          <w:rFonts w:ascii="Times New Roman" w:hAnsi="Times New Roman" w:cs="Times New Roman"/>
          <w:b/>
          <w:sz w:val="24"/>
          <w:szCs w:val="24"/>
        </w:rPr>
        <w:t>»</w:t>
      </w:r>
    </w:p>
    <w:p w:rsidR="006C0E05" w:rsidRPr="002E6F68" w:rsidRDefault="006C0E05" w:rsidP="007D170A">
      <w:pPr>
        <w:tabs>
          <w:tab w:val="left" w:pos="4860"/>
        </w:tabs>
        <w:autoSpaceDE w:val="0"/>
        <w:autoSpaceDN w:val="0"/>
        <w:adjustRightInd w:val="0"/>
        <w:spacing w:after="0" w:line="240" w:lineRule="auto"/>
        <w:jc w:val="both"/>
        <w:outlineLvl w:val="2"/>
        <w:rPr>
          <w:rFonts w:ascii="Times New Roman" w:hAnsi="Times New Roman" w:cs="Times New Roman"/>
          <w:b/>
          <w:sz w:val="24"/>
          <w:szCs w:val="24"/>
        </w:rPr>
      </w:pPr>
    </w:p>
    <w:p w:rsidR="00FC2F06" w:rsidRDefault="0092265C" w:rsidP="007D170A">
      <w:pPr>
        <w:tabs>
          <w:tab w:val="left" w:pos="4860"/>
        </w:tabs>
        <w:autoSpaceDE w:val="0"/>
        <w:autoSpaceDN w:val="0"/>
        <w:adjustRightInd w:val="0"/>
        <w:spacing w:after="0" w:line="240" w:lineRule="auto"/>
        <w:jc w:val="both"/>
        <w:outlineLvl w:val="2"/>
      </w:pPr>
      <w:r>
        <w:rPr>
          <w:rFonts w:ascii="Times New Roman" w:hAnsi="Times New Roman" w:cs="Times New Roman"/>
          <w:b/>
          <w:sz w:val="24"/>
          <w:szCs w:val="24"/>
        </w:rPr>
        <w:t>_____________</w:t>
      </w:r>
      <w:proofErr w:type="spellStart"/>
      <w:r>
        <w:rPr>
          <w:rFonts w:ascii="Times New Roman" w:hAnsi="Times New Roman" w:cs="Times New Roman"/>
          <w:b/>
          <w:sz w:val="24"/>
          <w:szCs w:val="24"/>
        </w:rPr>
        <w:t>О.Н</w:t>
      </w:r>
      <w:proofErr w:type="spellEnd"/>
      <w:r>
        <w:rPr>
          <w:rFonts w:ascii="Times New Roman" w:hAnsi="Times New Roman" w:cs="Times New Roman"/>
          <w:b/>
          <w:sz w:val="24"/>
          <w:szCs w:val="24"/>
        </w:rPr>
        <w:t>. Трофимов</w:t>
      </w:r>
      <w:r>
        <w:rPr>
          <w:rFonts w:ascii="Times New Roman" w:hAnsi="Times New Roman" w:cs="Times New Roman"/>
          <w:b/>
          <w:sz w:val="24"/>
          <w:szCs w:val="24"/>
        </w:rPr>
        <w:tab/>
      </w:r>
      <w:r>
        <w:rPr>
          <w:rFonts w:ascii="Times New Roman" w:hAnsi="Times New Roman" w:cs="Times New Roman"/>
          <w:b/>
          <w:sz w:val="24"/>
          <w:szCs w:val="24"/>
        </w:rPr>
        <w:tab/>
      </w:r>
      <w:r w:rsidR="007D170A" w:rsidRPr="005D6C23">
        <w:rPr>
          <w:rFonts w:ascii="Times New Roman" w:hAnsi="Times New Roman" w:cs="Times New Roman"/>
          <w:b/>
          <w:sz w:val="24"/>
          <w:szCs w:val="24"/>
        </w:rPr>
        <w:t>_____________</w:t>
      </w:r>
      <w:r w:rsidR="00AC5F8A">
        <w:rPr>
          <w:rFonts w:ascii="Times New Roman" w:hAnsi="Times New Roman" w:cs="Times New Roman"/>
          <w:b/>
          <w:sz w:val="24"/>
          <w:szCs w:val="24"/>
        </w:rPr>
        <w:t>/_______________</w:t>
      </w:r>
    </w:p>
    <w:sectPr w:rsidR="00FC2F06" w:rsidSect="00F7317B">
      <w:headerReference w:type="even" r:id="rId60"/>
      <w:headerReference w:type="default" r:id="rId61"/>
      <w:footerReference w:type="even" r:id="rId62"/>
      <w:footerReference w:type="default" r:id="rId63"/>
      <w:headerReference w:type="first" r:id="rId64"/>
      <w:footerReference w:type="first" r:id="rId6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14" w:rsidRDefault="00315B14">
      <w:pPr>
        <w:spacing w:after="0" w:line="240" w:lineRule="auto"/>
      </w:pPr>
      <w:r>
        <w:separator/>
      </w:r>
    </w:p>
  </w:endnote>
  <w:endnote w:type="continuationSeparator" w:id="0">
    <w:p w:rsidR="00315B14" w:rsidRDefault="0031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B9" w:rsidRDefault="004D4BB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01076"/>
      <w:docPartObj>
        <w:docPartGallery w:val="Page Numbers (Bottom of Page)"/>
        <w:docPartUnique/>
      </w:docPartObj>
    </w:sdtPr>
    <w:sdtEndPr/>
    <w:sdtContent>
      <w:p w:rsidR="004D4BB9" w:rsidRDefault="004D4BB9">
        <w:pPr>
          <w:pStyle w:val="a3"/>
          <w:jc w:val="center"/>
        </w:pPr>
        <w:r>
          <w:fldChar w:fldCharType="begin"/>
        </w:r>
        <w:r>
          <w:instrText>PAGE   \* MERGEFORMAT</w:instrText>
        </w:r>
        <w:r>
          <w:fldChar w:fldCharType="separate"/>
        </w:r>
        <w:r w:rsidR="0047462A">
          <w:rPr>
            <w:noProof/>
          </w:rPr>
          <w:t>11</w:t>
        </w:r>
        <w:r>
          <w:fldChar w:fldCharType="end"/>
        </w:r>
      </w:p>
    </w:sdtContent>
  </w:sdt>
  <w:p w:rsidR="00420A23" w:rsidRDefault="00315B1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B9" w:rsidRDefault="004D4B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14" w:rsidRDefault="00315B14">
      <w:pPr>
        <w:spacing w:after="0" w:line="240" w:lineRule="auto"/>
      </w:pPr>
      <w:r>
        <w:separator/>
      </w:r>
    </w:p>
  </w:footnote>
  <w:footnote w:type="continuationSeparator" w:id="0">
    <w:p w:rsidR="00315B14" w:rsidRDefault="0031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B9" w:rsidRDefault="004D4B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B9" w:rsidRDefault="004D4BB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B9" w:rsidRDefault="004D4B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B1"/>
    <w:multiLevelType w:val="hybridMultilevel"/>
    <w:tmpl w:val="F1E68F90"/>
    <w:lvl w:ilvl="0" w:tplc="FD927EF4">
      <w:start w:val="1"/>
      <w:numFmt w:val="decimal"/>
      <w:lvlText w:val="%1."/>
      <w:lvlJc w:val="left"/>
      <w:pPr>
        <w:ind w:left="644"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06"/>
    <w:rsid w:val="00315B14"/>
    <w:rsid w:val="0047462A"/>
    <w:rsid w:val="004D4BB9"/>
    <w:rsid w:val="006C0E05"/>
    <w:rsid w:val="006D2CF6"/>
    <w:rsid w:val="00790904"/>
    <w:rsid w:val="007D170A"/>
    <w:rsid w:val="0092265C"/>
    <w:rsid w:val="00A406A8"/>
    <w:rsid w:val="00A81E71"/>
    <w:rsid w:val="00AC5F8A"/>
    <w:rsid w:val="00B02D96"/>
    <w:rsid w:val="00E078FF"/>
    <w:rsid w:val="00ED5B17"/>
    <w:rsid w:val="00FC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70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170A"/>
    <w:rPr>
      <w:rFonts w:eastAsiaTheme="minorEastAsia"/>
      <w:lang w:eastAsia="ru-RU"/>
    </w:rPr>
  </w:style>
  <w:style w:type="paragraph" w:customStyle="1" w:styleId="ConsPlusCell">
    <w:name w:val="ConsPlusCell"/>
    <w:rsid w:val="007D17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D170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D170A"/>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7D170A"/>
  </w:style>
  <w:style w:type="paragraph" w:styleId="a5">
    <w:name w:val="header"/>
    <w:basedOn w:val="a"/>
    <w:link w:val="a6"/>
    <w:uiPriority w:val="99"/>
    <w:unhideWhenUsed/>
    <w:rsid w:val="004D4B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4BB9"/>
    <w:rPr>
      <w:rFonts w:eastAsiaTheme="minorEastAsia"/>
      <w:lang w:eastAsia="ru-RU"/>
    </w:rPr>
  </w:style>
  <w:style w:type="paragraph" w:styleId="a7">
    <w:name w:val="Balloon Text"/>
    <w:basedOn w:val="a"/>
    <w:link w:val="a8"/>
    <w:uiPriority w:val="99"/>
    <w:semiHidden/>
    <w:unhideWhenUsed/>
    <w:rsid w:val="00B02D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2D9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70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170A"/>
    <w:rPr>
      <w:rFonts w:eastAsiaTheme="minorEastAsia"/>
      <w:lang w:eastAsia="ru-RU"/>
    </w:rPr>
  </w:style>
  <w:style w:type="paragraph" w:customStyle="1" w:styleId="ConsPlusCell">
    <w:name w:val="ConsPlusCell"/>
    <w:rsid w:val="007D17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D170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D170A"/>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7D170A"/>
  </w:style>
  <w:style w:type="paragraph" w:styleId="a5">
    <w:name w:val="header"/>
    <w:basedOn w:val="a"/>
    <w:link w:val="a6"/>
    <w:uiPriority w:val="99"/>
    <w:unhideWhenUsed/>
    <w:rsid w:val="004D4B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4BB9"/>
    <w:rPr>
      <w:rFonts w:eastAsiaTheme="minorEastAsia"/>
      <w:lang w:eastAsia="ru-RU"/>
    </w:rPr>
  </w:style>
  <w:style w:type="paragraph" w:styleId="a7">
    <w:name w:val="Balloon Text"/>
    <w:basedOn w:val="a"/>
    <w:link w:val="a8"/>
    <w:uiPriority w:val="99"/>
    <w:semiHidden/>
    <w:unhideWhenUsed/>
    <w:rsid w:val="00B02D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2D9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4EF037BA1A0D506C52868712940E909BE030C0EAE66A0DCAFE77F650D3B5A78430CEBD4D44051e828J" TargetMode="External"/><Relationship Id="rId18" Type="http://schemas.openxmlformats.org/officeDocument/2006/relationships/hyperlink" Target="consultantplus://offline/ref=5254EF037BA1A0D506C52868712940E900BA050B04A73BAAD4F6EB7D6202644D7F0A00EAD4D447e526J" TargetMode="External"/><Relationship Id="rId26" Type="http://schemas.openxmlformats.org/officeDocument/2006/relationships/hyperlink" Target="consultantplus://offline/ref=5254EF037BA1A0D506C52868712940E909BE030C0EAE66A0DCAFE77F650D3B5A78430CEBD4D44051e828J" TargetMode="External"/><Relationship Id="rId39" Type="http://schemas.openxmlformats.org/officeDocument/2006/relationships/hyperlink" Target="consultantplus://offline/ref=5254EF037BA1A0D506C52868712940E909BE030C0EAE66A0DCAFE77F650D3B5A78430CEBD4D44051e828J" TargetMode="External"/><Relationship Id="rId21" Type="http://schemas.openxmlformats.org/officeDocument/2006/relationships/hyperlink" Target="consultantplus://offline/ref=5254EF037BA1A0D506C52868712940E909BE030C0EAE66A0DCAFE77F650D3B5A78430CEBD4D44251e82BJ" TargetMode="External"/><Relationship Id="rId34" Type="http://schemas.openxmlformats.org/officeDocument/2006/relationships/hyperlink" Target="consultantplus://offline/ref=5254EF037BA1A0D506C52868712940E909BE030C0EAE66A0DCAFE77F650D3B5A78430CEBD4D44251e82BJ" TargetMode="External"/><Relationship Id="rId42" Type="http://schemas.openxmlformats.org/officeDocument/2006/relationships/hyperlink" Target="consultantplus://offline/ref=5254EF037BA1A0D506C52868712940E909BE030C0EAE66A0DCAFE77F650D3B5A78430CEBD4D44051e828J" TargetMode="External"/><Relationship Id="rId47" Type="http://schemas.openxmlformats.org/officeDocument/2006/relationships/hyperlink" Target="consultantplus://offline/ref=5254EF037BA1A0D506C52868712940E909BE030C0EAE66A0DCAFE77F650D3B5A78430CEBD4D44051e828J" TargetMode="External"/><Relationship Id="rId50" Type="http://schemas.openxmlformats.org/officeDocument/2006/relationships/hyperlink" Target="consultantplus://offline/ref=5254EF037BA1A0D506C52171762940E90BBC0A0004A966A0DCAFE77F65e02DJ" TargetMode="External"/><Relationship Id="rId55" Type="http://schemas.openxmlformats.org/officeDocument/2006/relationships/hyperlink" Target="consultantplus://offline/ref=5254EF037BA1A0D506C52171762940E90BBC0A0004A966A0DCAFE77F65e02DJ"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254EF037BA1A0D506C52868712940E900BA050B04A73BAAD4F6EB7D6202644D7F0A00EAD4D447e526J" TargetMode="External"/><Relationship Id="rId29" Type="http://schemas.openxmlformats.org/officeDocument/2006/relationships/hyperlink" Target="consultantplus://offline/ref=5254EF037BA1A0D506C52868712940E909BE030C0EAE66A0DCAFE77F650D3B5A78430CEBD4D44051e828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54EF037BA1A0D506C52868712940E909BE030C0EAE66A0DCAFE77F650D3B5A78430CEBD4D44252e82BJ" TargetMode="External"/><Relationship Id="rId24" Type="http://schemas.openxmlformats.org/officeDocument/2006/relationships/hyperlink" Target="consultantplus://offline/ref=5254EF037BA1A0D506C52868712940E909BE030C0EAE66A0DCAFE77F650D3B5A78430CEBD4D44252e82BJ" TargetMode="External"/><Relationship Id="rId32" Type="http://schemas.openxmlformats.org/officeDocument/2006/relationships/hyperlink" Target="consultantplus://offline/ref=5254EF037BA1A0D506C52868712940E909BE030C0EAE66A0DCAFE77F650D3B5A78430CEBD4D44050e82CJ" TargetMode="External"/><Relationship Id="rId37" Type="http://schemas.openxmlformats.org/officeDocument/2006/relationships/hyperlink" Target="consultantplus://offline/ref=5254EF037BA1A0D506C52868712940E909BE030C0EAE66A0DCAFE77F650D3B5A78430CEBD4D44051e828J" TargetMode="External"/><Relationship Id="rId40" Type="http://schemas.openxmlformats.org/officeDocument/2006/relationships/hyperlink" Target="consultantplus://offline/ref=5254EF037BA1A0D506C52868712940E909BE030C0EAE66A0DCAFE77F650D3B5A78430CEBD4D44252e82BJ" TargetMode="External"/><Relationship Id="rId45" Type="http://schemas.openxmlformats.org/officeDocument/2006/relationships/hyperlink" Target="consultantplus://offline/ref=5254EF037BA1A0D506C52868712940E909BE030C0EAE66A0DCAFE77F650D3B5A78430CEBD4D44050e822J" TargetMode="External"/><Relationship Id="rId53" Type="http://schemas.openxmlformats.org/officeDocument/2006/relationships/hyperlink" Target="consultantplus://offline/ref=5254EF037BA1A0D506C52868712940E909BE030C0EAE66A0DCAFE77F650D3B5A78430CEBD4D44051e828J" TargetMode="External"/><Relationship Id="rId58" Type="http://schemas.openxmlformats.org/officeDocument/2006/relationships/hyperlink" Target="consultantplus://offline/ref=5254EF037BA1A0D506C52868712940E909BE000A0CA966A0DCAFE77F65e02DJ"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54EF037BA1A0D506C52868712940E909BE030C0EAE66A0DCAFE77F650D3B5A78430CEBD4D44252e82BJ" TargetMode="External"/><Relationship Id="rId23" Type="http://schemas.openxmlformats.org/officeDocument/2006/relationships/hyperlink" Target="consultantplus://offline/ref=5254EF037BA1A0D506C52868712940E909BE030C0EAE66A0DCAFE77F650D3B5A78430CEBD4D44051e828J" TargetMode="External"/><Relationship Id="rId28" Type="http://schemas.openxmlformats.org/officeDocument/2006/relationships/hyperlink" Target="consultantplus://offline/ref=5254EF037BA1A0D506C52868712940E909BE030C0EAE66A0DCAFE77F650D3B5A78430CEBD4D44252e82BJ" TargetMode="External"/><Relationship Id="rId36" Type="http://schemas.openxmlformats.org/officeDocument/2006/relationships/hyperlink" Target="consultantplus://offline/ref=5254EF037BA1A0D506C52868712940E909BE030C0EAE66A0DCAFE77F650D3B5A78430CEBD4D44251e82BJ" TargetMode="External"/><Relationship Id="rId49" Type="http://schemas.openxmlformats.org/officeDocument/2006/relationships/hyperlink" Target="consultantplus://offline/ref=5254EF037BA1A0D506C52868712940E909BE030C0EAE66A0DCAFE77F650D3B5A78430CEBD4D44050e823J" TargetMode="External"/><Relationship Id="rId57" Type="http://schemas.openxmlformats.org/officeDocument/2006/relationships/hyperlink" Target="consultantplus://offline/ref=5254EF037BA1A0D506C52868712940E909BE030C0EAE66A0DCAFE77F650D3B5A78430CEBD4D44050e82AJ" TargetMode="External"/><Relationship Id="rId61" Type="http://schemas.openxmlformats.org/officeDocument/2006/relationships/header" Target="header2.xml"/><Relationship Id="rId10" Type="http://schemas.openxmlformats.org/officeDocument/2006/relationships/hyperlink" Target="consultantplus://offline/ref=5254EF037BA1A0D506C52868712940E909BE030C0EAE66A0DCAFE77F650D3B5A78430CEBD4D44051e828J" TargetMode="External"/><Relationship Id="rId19" Type="http://schemas.openxmlformats.org/officeDocument/2006/relationships/hyperlink" Target="consultantplus://offline/ref=5254EF037BA1A0D506C52868712940E909BE030C0EAE66A0DCAFE77F650D3B5A78430CEBD4D44050e82EJ" TargetMode="External"/><Relationship Id="rId31" Type="http://schemas.openxmlformats.org/officeDocument/2006/relationships/hyperlink" Target="consultantplus://offline/ref=5254EF037BA1A0D506C52868712940E909BE030C0EAE66A0DCAFE77F650D3B5A78430CEBD4D44050e82FJ" TargetMode="External"/><Relationship Id="rId44" Type="http://schemas.openxmlformats.org/officeDocument/2006/relationships/hyperlink" Target="consultantplus://offline/ref=5254EF037BA1A0D506C52868712940E909BE030C0EAE66A0DCAFE77F650D3B5A78430CEBD4D44050e82DJ" TargetMode="External"/><Relationship Id="rId52" Type="http://schemas.openxmlformats.org/officeDocument/2006/relationships/hyperlink" Target="consultantplus://offline/ref=5254EF037BA1A0D506C52868712940E909BE030C0EAE66A0DCAFE77F650D3B5A78430CEBD4D44251e82BJ"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5254EF037BA1A0D506C52868712940E909BE030C0EAE66A0DCAFE77F650D3B5A78430CEBD4D44251e82BJ" TargetMode="External"/><Relationship Id="rId14" Type="http://schemas.openxmlformats.org/officeDocument/2006/relationships/hyperlink" Target="consultantplus://offline/ref=5254EF037BA1A0D506C52868712940E909BE030C0EAE66A0DCAFE77F650D3B5A78430CEBD4D44051e828J" TargetMode="External"/><Relationship Id="rId22" Type="http://schemas.openxmlformats.org/officeDocument/2006/relationships/hyperlink" Target="consultantplus://offline/ref=5254EF037BA1A0D506C52868712940E900BA050B04A73BAAD4F6EB7D6202644D7F0A00EAD4D447e526J" TargetMode="External"/><Relationship Id="rId27" Type="http://schemas.openxmlformats.org/officeDocument/2006/relationships/hyperlink" Target="consultantplus://offline/ref=5254EF037BA1A0D506C52868712940E909BE030C0EAE66A0DCAFE77F650D3B5A78430CEBD4D44051e828J" TargetMode="External"/><Relationship Id="rId30" Type="http://schemas.openxmlformats.org/officeDocument/2006/relationships/hyperlink" Target="consultantplus://offline/ref=5254EF037BA1A0D506C52868712940E909BE030C0EAE66A0DCAFE77F650D3B5A78430CEBD4D44251e82BJ" TargetMode="External"/><Relationship Id="rId35" Type="http://schemas.openxmlformats.org/officeDocument/2006/relationships/hyperlink" Target="consultantplus://offline/ref=5254EF037BA1A0D506C52868712940E909BE030C0EAE66A0DCAFE77F650D3B5A78430CEBD4D44051e828J" TargetMode="External"/><Relationship Id="rId43" Type="http://schemas.openxmlformats.org/officeDocument/2006/relationships/hyperlink" Target="consultantplus://offline/ref=5254EF037BA1A0D506C52868712940E909BE030C0EAE66A0DCAFE77F650D3B5A78430CEBD4D44252e82BJ" TargetMode="External"/><Relationship Id="rId48" Type="http://schemas.openxmlformats.org/officeDocument/2006/relationships/hyperlink" Target="consultantplus://offline/ref=5254EF037BA1A0D506C52868712940E909BE030C0EAE66A0DCAFE77F650D3B5A78430CEBD4D44251e82BJ" TargetMode="External"/><Relationship Id="rId56" Type="http://schemas.openxmlformats.org/officeDocument/2006/relationships/hyperlink" Target="consultantplus://offline/ref=5254EF037BA1A0D506C52868712940E909BE030C0EAE66A0DCAFE77F650D3B5A78430CEBD4D44359e823J" TargetMode="External"/><Relationship Id="rId64" Type="http://schemas.openxmlformats.org/officeDocument/2006/relationships/header" Target="header3.xml"/><Relationship Id="rId8" Type="http://schemas.openxmlformats.org/officeDocument/2006/relationships/hyperlink" Target="consultantplus://offline/ref=5254EF037BA1A0D506C52868712940E909BE030C0EAE66A0DCAFE77F650D3B5A78430CEBD4D44357e822J" TargetMode="External"/><Relationship Id="rId51" Type="http://schemas.openxmlformats.org/officeDocument/2006/relationships/hyperlink" Target="consultantplus://offline/ref=5254EF037BA1A0D506C52868712940E909BE030C0EAE66A0DCAFE77F650D3B5A78430CEBD4D44051e828J" TargetMode="External"/><Relationship Id="rId3" Type="http://schemas.microsoft.com/office/2007/relationships/stylesWithEffects" Target="stylesWithEffects.xml"/><Relationship Id="rId12" Type="http://schemas.openxmlformats.org/officeDocument/2006/relationships/hyperlink" Target="consultantplus://offline/ref=5254EF037BA1A0D506C52868712940E909BE030C0EAE66A0DCAFE77F650D3B5A78430CEBD4D44050e829J" TargetMode="External"/><Relationship Id="rId17" Type="http://schemas.openxmlformats.org/officeDocument/2006/relationships/hyperlink" Target="consultantplus://offline/ref=5254EF037BA1A0D506C52868712940E909BE030C0EAE66A0DCAFE77F650D3B5A78430CEBD4D44251e82BJ" TargetMode="External"/><Relationship Id="rId25" Type="http://schemas.openxmlformats.org/officeDocument/2006/relationships/hyperlink" Target="consultantplus://offline/ref=5254EF037BA1A0D506C52868712940E909BE030C0EAE66A0DCAFE77F650D3B5A78430CEBD4D44050e829J" TargetMode="External"/><Relationship Id="rId33" Type="http://schemas.openxmlformats.org/officeDocument/2006/relationships/hyperlink" Target="consultantplus://offline/ref=5254EF037BA1A0D506C52868712940E909BE030C0EAE66A0DCAFE77F650D3B5A78430CEBD4D44051e828J" TargetMode="External"/><Relationship Id="rId38" Type="http://schemas.openxmlformats.org/officeDocument/2006/relationships/hyperlink" Target="consultantplus://offline/ref=5254EF037BA1A0D506C52868712940E909BE030C0EAE66A0DCAFE77F650D3B5A78430CEBD4D44251e82BJ" TargetMode="External"/><Relationship Id="rId46" Type="http://schemas.openxmlformats.org/officeDocument/2006/relationships/hyperlink" Target="consultantplus://offline/ref=5254EF037BA1A0D506C52868712940E909BE030C0EAE66A0DCAFE77F650D3B5A78430CEBD4D44050e82AJ" TargetMode="External"/><Relationship Id="rId59" Type="http://schemas.openxmlformats.org/officeDocument/2006/relationships/hyperlink" Target="consultantplus://offline/ref=5254EF037BA1A0D506C52868712940E909BE030C0EAE66A0DCAFE77F650D3B5A78430CEBD4D44357e822J" TargetMode="External"/><Relationship Id="rId67" Type="http://schemas.openxmlformats.org/officeDocument/2006/relationships/theme" Target="theme/theme1.xml"/><Relationship Id="rId20" Type="http://schemas.openxmlformats.org/officeDocument/2006/relationships/hyperlink" Target="consultantplus://offline/ref=5254EF037BA1A0D506C52868712940E909BE030C0EAE66A0DCAFE77F650D3B5A78430CEBD4D44051e828J" TargetMode="External"/><Relationship Id="rId41" Type="http://schemas.openxmlformats.org/officeDocument/2006/relationships/hyperlink" Target="consultantplus://offline/ref=5254EF037BA1A0D506C52868712940E909BE030C0EAE66A0DCAFE77F650D3B5A78430CEBD4D44051e828J" TargetMode="External"/><Relationship Id="rId54" Type="http://schemas.openxmlformats.org/officeDocument/2006/relationships/hyperlink" Target="consultantplus://offline/ref=5254EF037BA1A0D506C52868712940E909BE030C0EAE66A0DCAFE77F650D3B5A78430CEBD4D44252e82BJ" TargetMode="External"/><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4747</Words>
  <Characters>27063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10</cp:revision>
  <cp:lastPrinted>2014-08-12T04:48:00Z</cp:lastPrinted>
  <dcterms:created xsi:type="dcterms:W3CDTF">2014-06-02T02:20:00Z</dcterms:created>
  <dcterms:modified xsi:type="dcterms:W3CDTF">2014-08-28T00:28:00Z</dcterms:modified>
</cp:coreProperties>
</file>